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4C4" w:rsidRDefault="004324C4">
      <w:pPr>
        <w:jc w:val="center"/>
        <w:rPr>
          <w:b/>
          <w:sz w:val="28"/>
        </w:rPr>
      </w:pPr>
    </w:p>
    <w:p w:rsidR="00B74D0E" w:rsidRDefault="00B74D0E">
      <w:pPr>
        <w:jc w:val="center"/>
        <w:rPr>
          <w:b/>
          <w:sz w:val="28"/>
        </w:rPr>
      </w:pPr>
    </w:p>
    <w:p w:rsidR="001128C2" w:rsidRDefault="001128C2">
      <w:pPr>
        <w:jc w:val="center"/>
        <w:rPr>
          <w:b/>
          <w:sz w:val="28"/>
        </w:rPr>
      </w:pPr>
    </w:p>
    <w:p w:rsidR="00D6542C" w:rsidRDefault="00D6542C">
      <w:pPr>
        <w:jc w:val="center"/>
        <w:rPr>
          <w:b/>
          <w:sz w:val="28"/>
        </w:rPr>
      </w:pPr>
      <w:r>
        <w:rPr>
          <w:b/>
          <w:noProof/>
          <w:sz w:val="28"/>
        </w:rPr>
        <w:drawing>
          <wp:inline distT="0" distB="0" distL="0" distR="0">
            <wp:extent cx="6210935" cy="878546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10935" cy="8785468"/>
                    </a:xfrm>
                    <a:prstGeom prst="rect">
                      <a:avLst/>
                    </a:prstGeom>
                    <a:noFill/>
                    <a:ln w="9525">
                      <a:noFill/>
                      <a:miter lim="800000"/>
                      <a:headEnd/>
                      <a:tailEnd/>
                    </a:ln>
                  </pic:spPr>
                </pic:pic>
              </a:graphicData>
            </a:graphic>
          </wp:inline>
        </w:drawing>
      </w:r>
    </w:p>
    <w:p w:rsidR="00D6542C" w:rsidRDefault="00D6542C">
      <w:pPr>
        <w:shd w:val="clear" w:color="auto" w:fill="FFFFFF"/>
        <w:spacing w:line="315" w:lineRule="atLeast"/>
        <w:jc w:val="both"/>
        <w:rPr>
          <w:sz w:val="28"/>
        </w:rPr>
      </w:pPr>
    </w:p>
    <w:p w:rsidR="004324C4" w:rsidRDefault="00B241EA">
      <w:pPr>
        <w:shd w:val="clear" w:color="auto" w:fill="FFFFFF"/>
        <w:spacing w:line="315" w:lineRule="atLeast"/>
        <w:jc w:val="both"/>
        <w:rPr>
          <w:sz w:val="28"/>
        </w:rPr>
      </w:pPr>
      <w:r>
        <w:rPr>
          <w:sz w:val="28"/>
        </w:rPr>
        <w:lastRenderedPageBreak/>
        <w:t>1.4. Положение является локальным актом школы, утверждается на педагогическом совете. Вводится в де</w:t>
      </w:r>
      <w:r w:rsidR="00F269D7">
        <w:rPr>
          <w:sz w:val="28"/>
        </w:rPr>
        <w:t>йствие приказом директора по ДМШ № 13</w:t>
      </w:r>
      <w:r>
        <w:rPr>
          <w:sz w:val="28"/>
        </w:rPr>
        <w:t>. Срок действия Положения не ограничен. Положение действует до принятия нового в связи с изменениями законодательных документов.</w:t>
      </w:r>
    </w:p>
    <w:p w:rsidR="004324C4" w:rsidRDefault="00B241EA">
      <w:pPr>
        <w:shd w:val="clear" w:color="auto" w:fill="FFFFFF"/>
        <w:spacing w:line="315" w:lineRule="atLeast"/>
        <w:jc w:val="both"/>
        <w:rPr>
          <w:sz w:val="28"/>
        </w:rPr>
      </w:pPr>
      <w:r>
        <w:rPr>
          <w:sz w:val="28"/>
        </w:rPr>
        <w:t xml:space="preserve">1.5. Итоговая аттестация выпускников представляет собой форму контроля (оценки) освоения выпускниками дополнительных </w:t>
      </w:r>
      <w:proofErr w:type="spellStart"/>
      <w:r>
        <w:rPr>
          <w:sz w:val="28"/>
        </w:rPr>
        <w:t>предпрофессиональных</w:t>
      </w:r>
      <w:proofErr w:type="spellEnd"/>
      <w:r>
        <w:rPr>
          <w:sz w:val="28"/>
        </w:rPr>
        <w:t xml:space="preserve"> общеобразовательных программ в области иску</w:t>
      </w:r>
      <w:proofErr w:type="gramStart"/>
      <w:r>
        <w:rPr>
          <w:sz w:val="28"/>
        </w:rPr>
        <w:t>сств в с</w:t>
      </w:r>
      <w:proofErr w:type="gramEnd"/>
      <w:r>
        <w:rPr>
          <w:sz w:val="28"/>
        </w:rPr>
        <w:t>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 (далее - федеральные государственные требования).</w:t>
      </w:r>
    </w:p>
    <w:p w:rsidR="004324C4" w:rsidRDefault="00B241EA">
      <w:pPr>
        <w:shd w:val="clear" w:color="auto" w:fill="FFFFFF"/>
        <w:spacing w:line="315" w:lineRule="atLeast"/>
        <w:jc w:val="both"/>
        <w:rPr>
          <w:sz w:val="28"/>
        </w:rPr>
      </w:pPr>
      <w:r>
        <w:rPr>
          <w:sz w:val="28"/>
        </w:rPr>
        <w:t xml:space="preserve">1.6. Итоговая аттестация проводится для выпускников образовательных организаций, в том числе для иностранных граждан, лиц без гражданства, соотечественников за рубежом, беженцев и вынужденных переселенцев, освоивших дополнительные </w:t>
      </w:r>
      <w:proofErr w:type="spellStart"/>
      <w:r>
        <w:rPr>
          <w:sz w:val="28"/>
        </w:rPr>
        <w:t>предпрофессиональные</w:t>
      </w:r>
      <w:proofErr w:type="spellEnd"/>
      <w:r>
        <w:rPr>
          <w:sz w:val="28"/>
        </w:rPr>
        <w:t xml:space="preserve"> общеобразовательные программы в области искусств и допущенных в текущем году к итоговой аттестации.</w:t>
      </w:r>
    </w:p>
    <w:p w:rsidR="004324C4" w:rsidRDefault="00B241EA">
      <w:pPr>
        <w:shd w:val="clear" w:color="auto" w:fill="FFFFFF"/>
        <w:spacing w:line="315" w:lineRule="atLeast"/>
        <w:jc w:val="center"/>
        <w:rPr>
          <w:b/>
          <w:sz w:val="28"/>
        </w:rPr>
      </w:pPr>
      <w:r>
        <w:rPr>
          <w:rFonts w:ascii="Arial" w:hAnsi="Arial"/>
          <w:sz w:val="21"/>
        </w:rPr>
        <w:br/>
      </w:r>
      <w:r>
        <w:rPr>
          <w:b/>
          <w:sz w:val="28"/>
        </w:rPr>
        <w:t>II. Формы проведения итоговой аттестации</w:t>
      </w:r>
    </w:p>
    <w:p w:rsidR="004324C4" w:rsidRDefault="00B241EA">
      <w:pPr>
        <w:shd w:val="clear" w:color="auto" w:fill="FFFFFF"/>
        <w:spacing w:line="315" w:lineRule="atLeast"/>
        <w:jc w:val="both"/>
        <w:rPr>
          <w:sz w:val="28"/>
        </w:rPr>
      </w:pPr>
      <w:r>
        <w:rPr>
          <w:sz w:val="28"/>
        </w:rPr>
        <w:t>2.1. Итоговая аттестация проводится в формах выпускных экзаменов.</w:t>
      </w:r>
    </w:p>
    <w:p w:rsidR="004324C4" w:rsidRDefault="00B241EA">
      <w:pPr>
        <w:shd w:val="clear" w:color="auto" w:fill="FFFFFF"/>
        <w:spacing w:line="315" w:lineRule="atLeast"/>
        <w:jc w:val="both"/>
        <w:rPr>
          <w:sz w:val="28"/>
        </w:rPr>
      </w:pPr>
      <w:r>
        <w:rPr>
          <w:sz w:val="28"/>
        </w:rPr>
        <w:t xml:space="preserve">2.2. Количество выпускных экзаменов и их виды по конкретной дополнительной </w:t>
      </w:r>
      <w:proofErr w:type="spellStart"/>
      <w:r>
        <w:rPr>
          <w:sz w:val="28"/>
        </w:rPr>
        <w:t>предпрофессиональной</w:t>
      </w:r>
      <w:proofErr w:type="spellEnd"/>
      <w:r>
        <w:rPr>
          <w:sz w:val="28"/>
        </w:rPr>
        <w:t xml:space="preserve"> общеобразовательной программе в области искусств устанавливаются федеральными государственными требованиями.</w:t>
      </w:r>
      <w:r>
        <w:rPr>
          <w:sz w:val="28"/>
        </w:rPr>
        <w:br/>
      </w:r>
      <w:proofErr w:type="gramStart"/>
      <w:r>
        <w:rPr>
          <w:sz w:val="28"/>
        </w:rPr>
        <w:t>При этом могут быть предусмотрены следующие виды выпускных экзаменов: концерт (академический концерт), исполнение программы, просмотр, выставка, показ, постановка, письменный и (или) устный ответ.</w:t>
      </w:r>
      <w:proofErr w:type="gramEnd"/>
    </w:p>
    <w:p w:rsidR="004324C4" w:rsidRDefault="00B241EA">
      <w:pPr>
        <w:shd w:val="clear" w:color="auto" w:fill="FFFFFF"/>
        <w:spacing w:line="315" w:lineRule="atLeast"/>
        <w:jc w:val="both"/>
        <w:rPr>
          <w:sz w:val="28"/>
        </w:rPr>
      </w:pPr>
      <w:r>
        <w:rPr>
          <w:sz w:val="28"/>
        </w:rPr>
        <w:t xml:space="preserve">2.3. Итоговая аттестация не может быть заменена оценкой качества освоения дополнительной </w:t>
      </w:r>
      <w:proofErr w:type="spellStart"/>
      <w:r>
        <w:rPr>
          <w:sz w:val="28"/>
        </w:rPr>
        <w:t>предпрофессиональной</w:t>
      </w:r>
      <w:proofErr w:type="spellEnd"/>
      <w:r>
        <w:rPr>
          <w:sz w:val="28"/>
        </w:rPr>
        <w:t xml:space="preserve"> общеобразовательной программы в области искусств на основании итогов текущего контроля успеваемости и промежуточной аттестации обучающегося.</w:t>
      </w:r>
    </w:p>
    <w:p w:rsidR="004324C4" w:rsidRDefault="00B241EA">
      <w:pPr>
        <w:shd w:val="clear" w:color="auto" w:fill="FFFFFF"/>
        <w:spacing w:line="315" w:lineRule="atLeast"/>
        <w:jc w:val="center"/>
        <w:rPr>
          <w:b/>
          <w:sz w:val="28"/>
        </w:rPr>
      </w:pPr>
      <w:r>
        <w:rPr>
          <w:sz w:val="28"/>
        </w:rPr>
        <w:br/>
      </w:r>
      <w:r>
        <w:rPr>
          <w:b/>
          <w:sz w:val="28"/>
        </w:rPr>
        <w:t>III. Организация проведения итоговой аттестации</w:t>
      </w:r>
    </w:p>
    <w:p w:rsidR="004324C4" w:rsidRDefault="00B241EA">
      <w:pPr>
        <w:shd w:val="clear" w:color="auto" w:fill="FFFFFF"/>
        <w:spacing w:line="315" w:lineRule="atLeast"/>
        <w:jc w:val="both"/>
        <w:rPr>
          <w:sz w:val="28"/>
        </w:rPr>
      </w:pPr>
      <w:r>
        <w:rPr>
          <w:sz w:val="28"/>
        </w:rPr>
        <w:t>3.1. Итоговая аттестация организуется и проводится образовательной организацией самостоятельно.</w:t>
      </w:r>
    </w:p>
    <w:p w:rsidR="004324C4" w:rsidRDefault="00B241EA">
      <w:pPr>
        <w:shd w:val="clear" w:color="auto" w:fill="FFFFFF"/>
        <w:spacing w:line="315" w:lineRule="atLeast"/>
        <w:jc w:val="both"/>
        <w:rPr>
          <w:sz w:val="28"/>
        </w:rPr>
      </w:pPr>
      <w:r>
        <w:rPr>
          <w:sz w:val="28"/>
        </w:rPr>
        <w:t xml:space="preserve">3.2. Для организации и проведения итоговой аттестации в образовательной организации или его филиале, реализующем дополнительные </w:t>
      </w:r>
      <w:proofErr w:type="spellStart"/>
      <w:r>
        <w:rPr>
          <w:sz w:val="28"/>
        </w:rPr>
        <w:t>предпрофессиональные</w:t>
      </w:r>
      <w:proofErr w:type="spellEnd"/>
      <w:r>
        <w:rPr>
          <w:sz w:val="28"/>
        </w:rPr>
        <w:t xml:space="preserve"> общеобразовательные программы в области искусств, ежегодно создаются экзаменационные и апелляционные комиссии.</w:t>
      </w:r>
    </w:p>
    <w:p w:rsidR="004324C4" w:rsidRDefault="00B241EA">
      <w:pPr>
        <w:shd w:val="clear" w:color="auto" w:fill="FFFFFF"/>
        <w:spacing w:line="315" w:lineRule="atLeast"/>
        <w:jc w:val="both"/>
        <w:rPr>
          <w:sz w:val="28"/>
        </w:rPr>
      </w:pPr>
      <w:r>
        <w:rPr>
          <w:sz w:val="28"/>
        </w:rPr>
        <w:t xml:space="preserve">3.3. Экзаменационные комиссии определяют соответствие уровня освоения выпускниками дополнительных </w:t>
      </w:r>
      <w:proofErr w:type="spellStart"/>
      <w:r>
        <w:rPr>
          <w:sz w:val="28"/>
        </w:rPr>
        <w:t>предпрофессиональных</w:t>
      </w:r>
      <w:proofErr w:type="spellEnd"/>
      <w:r>
        <w:rPr>
          <w:sz w:val="28"/>
        </w:rPr>
        <w:t xml:space="preserve"> общеобразовательных программ в области искусств федеральным государственным требованиям.</w:t>
      </w:r>
    </w:p>
    <w:p w:rsidR="004324C4" w:rsidRDefault="00B241EA">
      <w:pPr>
        <w:shd w:val="clear" w:color="auto" w:fill="FFFFFF"/>
        <w:spacing w:line="315" w:lineRule="atLeast"/>
        <w:jc w:val="both"/>
        <w:rPr>
          <w:sz w:val="28"/>
        </w:rPr>
      </w:pPr>
      <w:r>
        <w:rPr>
          <w:sz w:val="28"/>
        </w:rPr>
        <w:t>3.4. По результатам проведения итоговой аттестации экзаменационные комиссии разрабатывают рекомендации, направленные на совершенствование образовательного процесса в образовательной организации.</w:t>
      </w:r>
    </w:p>
    <w:p w:rsidR="004324C4" w:rsidRDefault="00B241EA">
      <w:pPr>
        <w:shd w:val="clear" w:color="auto" w:fill="FFFFFF"/>
        <w:spacing w:line="315" w:lineRule="atLeast"/>
        <w:jc w:val="both"/>
        <w:rPr>
          <w:sz w:val="28"/>
        </w:rPr>
      </w:pPr>
      <w:r>
        <w:rPr>
          <w:sz w:val="28"/>
        </w:rPr>
        <w:t xml:space="preserve">3.5. Экзаменационные комиссии руководствуются в своей деятельности настоящим Положением, локальными актами образовательной организации, а также дополнительной </w:t>
      </w:r>
      <w:proofErr w:type="spellStart"/>
      <w:r>
        <w:rPr>
          <w:sz w:val="28"/>
        </w:rPr>
        <w:t>предпрофессиональной</w:t>
      </w:r>
      <w:proofErr w:type="spellEnd"/>
      <w:r>
        <w:rPr>
          <w:sz w:val="28"/>
        </w:rPr>
        <w:t xml:space="preserve"> общеобразовательной </w:t>
      </w:r>
      <w:r>
        <w:rPr>
          <w:sz w:val="28"/>
        </w:rPr>
        <w:lastRenderedPageBreak/>
        <w:t>программой в области искусств, разрабатываемой образовательной организацией в соответствии с федеральными государственными требованиями.</w:t>
      </w:r>
    </w:p>
    <w:p w:rsidR="004324C4" w:rsidRDefault="00B241EA">
      <w:pPr>
        <w:shd w:val="clear" w:color="auto" w:fill="FFFFFF"/>
        <w:spacing w:line="315" w:lineRule="atLeast"/>
        <w:jc w:val="both"/>
        <w:rPr>
          <w:sz w:val="28"/>
        </w:rPr>
      </w:pPr>
      <w:r>
        <w:rPr>
          <w:sz w:val="28"/>
        </w:rPr>
        <w:t xml:space="preserve">3.6. Экзаменационная комиссия формируется приказом руководителя образовательной организации из числа преподавателей данной образовательной организации, участвующих в реализации дополнительной </w:t>
      </w:r>
      <w:proofErr w:type="spellStart"/>
      <w:r>
        <w:rPr>
          <w:sz w:val="28"/>
        </w:rPr>
        <w:t>предпрофессиональной</w:t>
      </w:r>
      <w:proofErr w:type="spellEnd"/>
      <w:r>
        <w:rPr>
          <w:sz w:val="28"/>
        </w:rPr>
        <w:t xml:space="preserve"> общеобразовательной программы в области искусств, освоение которой будет</w:t>
      </w:r>
      <w:r>
        <w:rPr>
          <w:color w:val="2D2D2D"/>
          <w:sz w:val="28"/>
        </w:rPr>
        <w:t xml:space="preserve"> </w:t>
      </w:r>
      <w:r>
        <w:rPr>
          <w:sz w:val="28"/>
        </w:rPr>
        <w:t>оцениваться данной экзаменационной комиссией (за исключением председателя экзаменационной комиссии, утверждаемого в соответствии с пунктом 3.9. настоящего Положения).</w:t>
      </w:r>
    </w:p>
    <w:p w:rsidR="004324C4" w:rsidRDefault="00B241EA">
      <w:pPr>
        <w:shd w:val="clear" w:color="auto" w:fill="FFFFFF"/>
        <w:spacing w:line="315" w:lineRule="atLeast"/>
        <w:jc w:val="both"/>
        <w:rPr>
          <w:sz w:val="28"/>
        </w:rPr>
      </w:pPr>
      <w:r>
        <w:rPr>
          <w:sz w:val="28"/>
        </w:rPr>
        <w:t>3.7. 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 Секретарь экзаменационной комиссии не входит в состав экзаменационной комиссии.</w:t>
      </w:r>
    </w:p>
    <w:p w:rsidR="004324C4" w:rsidRDefault="00B241EA">
      <w:pPr>
        <w:shd w:val="clear" w:color="auto" w:fill="FFFFFF"/>
        <w:spacing w:line="315" w:lineRule="atLeast"/>
        <w:jc w:val="both"/>
        <w:rPr>
          <w:sz w:val="28"/>
        </w:rPr>
      </w:pPr>
      <w:r>
        <w:rPr>
          <w:sz w:val="28"/>
        </w:rPr>
        <w:t xml:space="preserve">3.8. Экзаменационная комиссия формируется для проведения итоговой аттестации по каждой дополнительной </w:t>
      </w:r>
      <w:proofErr w:type="spellStart"/>
      <w:r>
        <w:rPr>
          <w:sz w:val="28"/>
        </w:rPr>
        <w:t>предпрофессиональной</w:t>
      </w:r>
      <w:proofErr w:type="spellEnd"/>
      <w:r>
        <w:rPr>
          <w:sz w:val="28"/>
        </w:rPr>
        <w:t xml:space="preserve"> общеобразовательной программе в области искусств отдельно. При этом одна экзаменационная комиссия вправе принимать несколько выпускных экзаменов в рамках одной дополнительной </w:t>
      </w:r>
      <w:proofErr w:type="spellStart"/>
      <w:r>
        <w:rPr>
          <w:sz w:val="28"/>
        </w:rPr>
        <w:t>предпрофессиональной</w:t>
      </w:r>
      <w:proofErr w:type="spellEnd"/>
      <w:r>
        <w:rPr>
          <w:sz w:val="28"/>
        </w:rPr>
        <w:t xml:space="preserve"> общеобразовательной программы в области искусств.</w:t>
      </w:r>
    </w:p>
    <w:p w:rsidR="004324C4" w:rsidRDefault="00B241EA">
      <w:pPr>
        <w:shd w:val="clear" w:color="auto" w:fill="FFFFFF"/>
        <w:spacing w:line="315" w:lineRule="atLeast"/>
        <w:jc w:val="both"/>
        <w:rPr>
          <w:sz w:val="28"/>
        </w:rPr>
      </w:pPr>
      <w:r>
        <w:rPr>
          <w:sz w:val="28"/>
        </w:rPr>
        <w:t xml:space="preserve">3.9. Председатель экзаменационной комиссии назначается учредителем образовательной организации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образовательной организации, в </w:t>
      </w:r>
      <w:proofErr w:type="gramStart"/>
      <w:r>
        <w:rPr>
          <w:sz w:val="28"/>
        </w:rPr>
        <w:t>котором</w:t>
      </w:r>
      <w:proofErr w:type="gramEnd"/>
      <w:r>
        <w:rPr>
          <w:sz w:val="28"/>
        </w:rPr>
        <w:t xml:space="preserve"> создается экзаменационная комиссия.</w:t>
      </w:r>
    </w:p>
    <w:p w:rsidR="004324C4" w:rsidRDefault="00B241EA">
      <w:pPr>
        <w:shd w:val="clear" w:color="auto" w:fill="FFFFFF"/>
        <w:spacing w:line="315" w:lineRule="atLeast"/>
        <w:jc w:val="both"/>
        <w:rPr>
          <w:sz w:val="28"/>
        </w:rPr>
      </w:pPr>
      <w:r>
        <w:rPr>
          <w:sz w:val="28"/>
        </w:rPr>
        <w:t>3.10. В одной образовательной организации одно и то же лицо может быть назначено председателем нескольких экзаменационных комиссий.</w:t>
      </w:r>
    </w:p>
    <w:p w:rsidR="004324C4" w:rsidRDefault="00B241EA">
      <w:pPr>
        <w:shd w:val="clear" w:color="auto" w:fill="FFFFFF"/>
        <w:spacing w:line="315" w:lineRule="atLeast"/>
        <w:jc w:val="both"/>
        <w:rPr>
          <w:sz w:val="28"/>
        </w:rPr>
      </w:pPr>
      <w:r>
        <w:rPr>
          <w:sz w:val="28"/>
        </w:rPr>
        <w:t>3.11. 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rsidR="004324C4" w:rsidRDefault="00B241EA">
      <w:pPr>
        <w:shd w:val="clear" w:color="auto" w:fill="FFFFFF"/>
        <w:spacing w:line="315" w:lineRule="atLeast"/>
        <w:jc w:val="both"/>
        <w:rPr>
          <w:sz w:val="28"/>
        </w:rPr>
      </w:pPr>
      <w:r>
        <w:rPr>
          <w:sz w:val="28"/>
        </w:rPr>
        <w:t>3.12. Полномочия председателя экзаменационной комиссии действительны по 31 декабря текущего года.</w:t>
      </w:r>
    </w:p>
    <w:p w:rsidR="004324C4" w:rsidRDefault="00B241EA">
      <w:pPr>
        <w:shd w:val="clear" w:color="auto" w:fill="FFFFFF"/>
        <w:spacing w:line="315" w:lineRule="atLeast"/>
        <w:jc w:val="both"/>
        <w:rPr>
          <w:sz w:val="28"/>
        </w:rPr>
      </w:pPr>
      <w:r>
        <w:rPr>
          <w:sz w:val="28"/>
        </w:rPr>
        <w:t>3.13. Для каждой экзаменационной комиссии руководителем образовательной организации назначается секретарь из числа работников образовательной организации, не входящих в состав экзаменационных комиссий.</w:t>
      </w:r>
    </w:p>
    <w:p w:rsidR="004324C4" w:rsidRDefault="00B241EA">
      <w:pPr>
        <w:shd w:val="clear" w:color="auto" w:fill="FFFFFF"/>
        <w:spacing w:line="315" w:lineRule="atLeast"/>
        <w:jc w:val="both"/>
        <w:rPr>
          <w:sz w:val="28"/>
        </w:rPr>
      </w:pPr>
      <w:r>
        <w:rPr>
          <w:sz w:val="28"/>
        </w:rPr>
        <w:t>3.14. Секретарь ведет протоколы заседаний экзаменационной комиссии, представляет в апелляционную комиссию необходимые материалы.</w:t>
      </w:r>
    </w:p>
    <w:p w:rsidR="004324C4" w:rsidRDefault="00B241EA">
      <w:pPr>
        <w:shd w:val="clear" w:color="auto" w:fill="FFFFFF"/>
        <w:spacing w:line="315" w:lineRule="atLeast"/>
        <w:jc w:val="center"/>
        <w:rPr>
          <w:b/>
          <w:sz w:val="28"/>
        </w:rPr>
      </w:pPr>
      <w:r>
        <w:rPr>
          <w:rFonts w:ascii="Arial" w:hAnsi="Arial"/>
          <w:sz w:val="21"/>
        </w:rPr>
        <w:br/>
      </w:r>
      <w:r>
        <w:rPr>
          <w:b/>
          <w:sz w:val="28"/>
        </w:rPr>
        <w:t>IV. Сроки и процедура проведения итоговой аттестации</w:t>
      </w:r>
    </w:p>
    <w:p w:rsidR="004324C4" w:rsidRDefault="00B241EA">
      <w:pPr>
        <w:shd w:val="clear" w:color="auto" w:fill="FFFFFF"/>
        <w:spacing w:line="315" w:lineRule="atLeast"/>
        <w:jc w:val="both"/>
        <w:rPr>
          <w:sz w:val="28"/>
        </w:rPr>
      </w:pPr>
      <w:r>
        <w:rPr>
          <w:sz w:val="28"/>
        </w:rPr>
        <w:t>4.1. Итоговая аттестация проводится по месту нахождения образовательной организации или его филиала.</w:t>
      </w:r>
    </w:p>
    <w:p w:rsidR="004324C4" w:rsidRDefault="00B241EA">
      <w:pPr>
        <w:shd w:val="clear" w:color="auto" w:fill="FFFFFF"/>
        <w:spacing w:line="315" w:lineRule="atLeast"/>
        <w:jc w:val="both"/>
        <w:rPr>
          <w:sz w:val="28"/>
        </w:rPr>
      </w:pPr>
      <w:r>
        <w:rPr>
          <w:sz w:val="28"/>
        </w:rPr>
        <w:t>4.2. Дата и время проведения каждого выпускного экзамена устанавливаются приказом руководителя образовательной организации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p>
    <w:p w:rsidR="004324C4" w:rsidRDefault="00B241EA">
      <w:pPr>
        <w:shd w:val="clear" w:color="auto" w:fill="FFFFFF"/>
        <w:spacing w:line="315" w:lineRule="atLeast"/>
        <w:jc w:val="both"/>
        <w:rPr>
          <w:sz w:val="28"/>
        </w:rPr>
      </w:pPr>
      <w:r>
        <w:rPr>
          <w:sz w:val="28"/>
        </w:rPr>
        <w:lastRenderedPageBreak/>
        <w:t>4.3. Расписание выпускных экзаменов должно предусматривать, чтобы интервал между ними для каждого выпускника составлял не менее трех дней.</w:t>
      </w:r>
    </w:p>
    <w:p w:rsidR="004324C4" w:rsidRDefault="00B241EA">
      <w:pPr>
        <w:shd w:val="clear" w:color="auto" w:fill="FFFFFF"/>
        <w:spacing w:line="315" w:lineRule="atLeast"/>
        <w:jc w:val="both"/>
        <w:rPr>
          <w:sz w:val="28"/>
        </w:rPr>
      </w:pPr>
      <w:r>
        <w:rPr>
          <w:sz w:val="28"/>
        </w:rPr>
        <w:t>4.4. Программы, темы, билеты, исполнительский репертуар, предназначенные для выпускных экзаменов, утверждаются руководителем образовательной организации не позднее, чем за три месяца до начала проведения итоговой аттестации.</w:t>
      </w:r>
    </w:p>
    <w:p w:rsidR="004324C4" w:rsidRDefault="00B241EA">
      <w:pPr>
        <w:shd w:val="clear" w:color="auto" w:fill="FFFFFF"/>
        <w:spacing w:line="315" w:lineRule="atLeast"/>
        <w:jc w:val="both"/>
        <w:rPr>
          <w:sz w:val="28"/>
        </w:rPr>
      </w:pPr>
      <w:r>
        <w:rPr>
          <w:sz w:val="28"/>
        </w:rPr>
        <w:t>4.5. Перед выпускными экзаменами для выпускников проводятся консультации по вопросам итоговой аттестации.</w:t>
      </w:r>
    </w:p>
    <w:p w:rsidR="004324C4" w:rsidRDefault="00B241EA">
      <w:pPr>
        <w:shd w:val="clear" w:color="auto" w:fill="FFFFFF"/>
        <w:spacing w:line="315" w:lineRule="atLeast"/>
        <w:jc w:val="both"/>
        <w:rPr>
          <w:sz w:val="28"/>
        </w:rPr>
      </w:pPr>
      <w:r>
        <w:rPr>
          <w:sz w:val="28"/>
        </w:rPr>
        <w:t>4.6. Во время проведения выпускных экзаменов присутствие посторонних лиц допускается только с разрешения руководителя образовательной организации.</w:t>
      </w:r>
    </w:p>
    <w:p w:rsidR="004324C4" w:rsidRDefault="00B241EA">
      <w:pPr>
        <w:shd w:val="clear" w:color="auto" w:fill="FFFFFF"/>
        <w:spacing w:line="315" w:lineRule="atLeast"/>
        <w:jc w:val="both"/>
        <w:rPr>
          <w:sz w:val="28"/>
        </w:rPr>
      </w:pPr>
      <w:r>
        <w:rPr>
          <w:sz w:val="28"/>
        </w:rPr>
        <w:t>4.7. 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профессиональных образовательных организаций, образовательных организаций высшего образования.</w:t>
      </w:r>
    </w:p>
    <w:p w:rsidR="004324C4" w:rsidRDefault="00B241EA">
      <w:pPr>
        <w:shd w:val="clear" w:color="auto" w:fill="FFFFFF"/>
        <w:spacing w:line="315" w:lineRule="atLeast"/>
        <w:jc w:val="both"/>
        <w:rPr>
          <w:sz w:val="28"/>
        </w:rPr>
      </w:pPr>
      <w:r>
        <w:rPr>
          <w:sz w:val="28"/>
        </w:rPr>
        <w:t>4.8. Заседание экзаменационной комиссии является правомочным, если на нем присутствует не менее 2/3 ее состава.</w:t>
      </w:r>
    </w:p>
    <w:p w:rsidR="004324C4" w:rsidRDefault="00B241EA">
      <w:pPr>
        <w:shd w:val="clear" w:color="auto" w:fill="FFFFFF"/>
        <w:spacing w:line="315" w:lineRule="atLeast"/>
        <w:jc w:val="both"/>
        <w:rPr>
          <w:sz w:val="28"/>
        </w:rPr>
      </w:pPr>
      <w:r>
        <w:rPr>
          <w:sz w:val="28"/>
        </w:rPr>
        <w:t>4.9. 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rsidR="004324C4" w:rsidRDefault="00B241EA">
      <w:pPr>
        <w:shd w:val="clear" w:color="auto" w:fill="FFFFFF"/>
        <w:spacing w:line="315" w:lineRule="atLeast"/>
        <w:jc w:val="both"/>
        <w:rPr>
          <w:sz w:val="28"/>
        </w:rPr>
      </w:pPr>
      <w:r>
        <w:rPr>
          <w:sz w:val="28"/>
        </w:rPr>
        <w:t>4.10. По итогам проведения выпускного экзамена выпускнику выставляется оценка «отлично», «хорошо», «удовлетворительно» или «неудовлетворительно».</w:t>
      </w:r>
    </w:p>
    <w:p w:rsidR="004324C4" w:rsidRDefault="00B241EA">
      <w:pPr>
        <w:shd w:val="clear" w:color="auto" w:fill="FFFFFF"/>
        <w:spacing w:line="315" w:lineRule="atLeast"/>
        <w:jc w:val="both"/>
        <w:rPr>
          <w:sz w:val="28"/>
        </w:rPr>
      </w:pPr>
      <w:r>
        <w:rPr>
          <w:sz w:val="28"/>
        </w:rPr>
        <w:t>4.11. 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p>
    <w:p w:rsidR="004324C4" w:rsidRDefault="00B241EA">
      <w:pPr>
        <w:shd w:val="clear" w:color="auto" w:fill="FFFFFF"/>
        <w:spacing w:line="315" w:lineRule="atLeast"/>
        <w:jc w:val="both"/>
        <w:rPr>
          <w:sz w:val="28"/>
        </w:rPr>
      </w:pPr>
      <w:r>
        <w:rPr>
          <w:sz w:val="28"/>
        </w:rPr>
        <w:t>4.12. Все заседания экзаменационных комиссий оформляются протоколами. 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w:t>
      </w:r>
    </w:p>
    <w:p w:rsidR="004324C4" w:rsidRDefault="00B241EA">
      <w:pPr>
        <w:shd w:val="clear" w:color="auto" w:fill="FFFFFF"/>
        <w:spacing w:line="315" w:lineRule="atLeast"/>
        <w:jc w:val="both"/>
        <w:rPr>
          <w:sz w:val="28"/>
        </w:rPr>
      </w:pPr>
      <w:r>
        <w:rPr>
          <w:sz w:val="28"/>
        </w:rPr>
        <w:t>4.13. Протоколы заседаний экзаменационных комиссий хранятся в архиве образовательной организации, копии протоколов или выписки из протоколов - в личном деле выпускника на протяжении всего срока хранения личного дела.</w:t>
      </w:r>
    </w:p>
    <w:p w:rsidR="004324C4" w:rsidRDefault="00B241EA">
      <w:pPr>
        <w:shd w:val="clear" w:color="auto" w:fill="FFFFFF"/>
        <w:spacing w:line="315" w:lineRule="atLeast"/>
        <w:jc w:val="both"/>
        <w:rPr>
          <w:sz w:val="28"/>
        </w:rPr>
      </w:pPr>
      <w:r>
        <w:rPr>
          <w:sz w:val="28"/>
        </w:rPr>
        <w:t>4.14. Отчеты о работе экзаменационных и апелляционных комиссий заслушиваются на педагогическом совете образовательной организации и вместе с рекомендациями о совершенствовании качества образования в образовательной организации представляются учредителю в двухмесячный срок после завершения итоговой аттестации.</w:t>
      </w:r>
    </w:p>
    <w:p w:rsidR="004324C4" w:rsidRDefault="00B241EA">
      <w:pPr>
        <w:shd w:val="clear" w:color="auto" w:fill="FFFFFF"/>
        <w:jc w:val="center"/>
        <w:rPr>
          <w:b/>
          <w:sz w:val="28"/>
        </w:rPr>
      </w:pPr>
      <w:r>
        <w:rPr>
          <w:sz w:val="16"/>
        </w:rPr>
        <w:br/>
      </w:r>
      <w:r>
        <w:rPr>
          <w:b/>
          <w:sz w:val="28"/>
        </w:rPr>
        <w:t>V. Порядок подачи и рассмотрения апелляций</w:t>
      </w:r>
    </w:p>
    <w:p w:rsidR="004324C4" w:rsidRDefault="00B241EA">
      <w:pPr>
        <w:shd w:val="clear" w:color="auto" w:fill="FFFFFF"/>
        <w:spacing w:line="315" w:lineRule="atLeast"/>
        <w:jc w:val="both"/>
        <w:rPr>
          <w:sz w:val="28"/>
        </w:rPr>
      </w:pPr>
      <w:r>
        <w:rPr>
          <w:sz w:val="28"/>
        </w:rPr>
        <w:t>5.1. Выпускники и (или) их родители (законные представители) вправе подать письменное заявление об апелляции по процедурным вопросам проведения итоговой аттестации (далее - апелляция) в апелляционную комиссию не позднее следующего рабочего дня после проведения выпускного экзамена.</w:t>
      </w:r>
    </w:p>
    <w:p w:rsidR="004324C4" w:rsidRDefault="00B241EA">
      <w:pPr>
        <w:shd w:val="clear" w:color="auto" w:fill="FFFFFF"/>
        <w:spacing w:line="315" w:lineRule="atLeast"/>
        <w:jc w:val="both"/>
        <w:rPr>
          <w:sz w:val="28"/>
        </w:rPr>
      </w:pPr>
      <w:r>
        <w:rPr>
          <w:sz w:val="28"/>
        </w:rPr>
        <w:t xml:space="preserve">5.2. Состав апелляционной комиссии утверждается приказом руководителя образовательной организации одновременно с утверждением состава экзаменационной комиссии. Апелляционная комиссия формируется в количестве </w:t>
      </w:r>
      <w:r>
        <w:rPr>
          <w:sz w:val="28"/>
        </w:rPr>
        <w:lastRenderedPageBreak/>
        <w:t>не менее трех человек из числа работников образовательной организации, не входящих в состав экзаменационных комиссий.</w:t>
      </w:r>
    </w:p>
    <w:p w:rsidR="004324C4" w:rsidRDefault="00B241EA">
      <w:pPr>
        <w:shd w:val="clear" w:color="auto" w:fill="FFFFFF"/>
        <w:spacing w:line="315" w:lineRule="atLeast"/>
        <w:jc w:val="both"/>
        <w:rPr>
          <w:sz w:val="28"/>
        </w:rPr>
      </w:pPr>
      <w:r>
        <w:rPr>
          <w:sz w:val="28"/>
        </w:rPr>
        <w:t>5.3. 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rsidR="004324C4" w:rsidRDefault="00B241EA">
      <w:pPr>
        <w:shd w:val="clear" w:color="auto" w:fill="FFFFFF"/>
        <w:spacing w:line="315" w:lineRule="atLeast"/>
        <w:jc w:val="both"/>
        <w:rPr>
          <w:sz w:val="28"/>
        </w:rPr>
      </w:pPr>
      <w:r>
        <w:rPr>
          <w:sz w:val="28"/>
        </w:rPr>
        <w:t>5.4. 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rsidR="004324C4" w:rsidRDefault="00B241EA">
      <w:pPr>
        <w:shd w:val="clear" w:color="auto" w:fill="FFFFFF"/>
        <w:spacing w:line="315" w:lineRule="atLeast"/>
        <w:jc w:val="both"/>
        <w:rPr>
          <w:sz w:val="28"/>
        </w:rPr>
      </w:pPr>
      <w:r>
        <w:rPr>
          <w:sz w:val="28"/>
        </w:rPr>
        <w:t>5.5. 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p>
    <w:p w:rsidR="004324C4" w:rsidRDefault="00B241EA">
      <w:pPr>
        <w:shd w:val="clear" w:color="auto" w:fill="FFFFFF"/>
        <w:spacing w:line="315" w:lineRule="atLeast"/>
        <w:jc w:val="both"/>
        <w:rPr>
          <w:sz w:val="28"/>
        </w:rPr>
      </w:pPr>
      <w:r>
        <w:rPr>
          <w:sz w:val="28"/>
        </w:rPr>
        <w:t>5.6. 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rsidR="004324C4" w:rsidRDefault="00B241EA">
      <w:pPr>
        <w:shd w:val="clear" w:color="auto" w:fill="FFFFFF"/>
        <w:spacing w:line="315" w:lineRule="atLeast"/>
        <w:jc w:val="both"/>
        <w:rPr>
          <w:sz w:val="28"/>
        </w:rPr>
      </w:pPr>
      <w:r>
        <w:rPr>
          <w:sz w:val="28"/>
        </w:rPr>
        <w:t xml:space="preserve">5.7. Выпускной экзамен проводится повторно </w:t>
      </w:r>
      <w:proofErr w:type="gramStart"/>
      <w:r>
        <w:rPr>
          <w:sz w:val="28"/>
        </w:rPr>
        <w:t>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w:t>
      </w:r>
      <w:proofErr w:type="gramEnd"/>
      <w:r>
        <w:rPr>
          <w:sz w:val="28"/>
        </w:rPr>
        <w:t xml:space="preserve"> его проведения.</w:t>
      </w:r>
    </w:p>
    <w:p w:rsidR="004324C4" w:rsidRDefault="00B241EA">
      <w:pPr>
        <w:shd w:val="clear" w:color="auto" w:fill="FFFFFF"/>
        <w:spacing w:line="315" w:lineRule="atLeast"/>
        <w:jc w:val="both"/>
        <w:rPr>
          <w:sz w:val="28"/>
        </w:rPr>
      </w:pPr>
      <w:r>
        <w:rPr>
          <w:sz w:val="28"/>
        </w:rPr>
        <w:t>5.8. Подача апелляции по процедуре проведения повторного выпускного экзамена не допускается.</w:t>
      </w:r>
    </w:p>
    <w:p w:rsidR="004324C4" w:rsidRDefault="00B241EA">
      <w:pPr>
        <w:shd w:val="clear" w:color="auto" w:fill="FFFFFF"/>
        <w:jc w:val="center"/>
        <w:rPr>
          <w:b/>
          <w:sz w:val="28"/>
        </w:rPr>
      </w:pPr>
      <w:r>
        <w:rPr>
          <w:sz w:val="16"/>
        </w:rPr>
        <w:br/>
      </w:r>
      <w:r>
        <w:rPr>
          <w:b/>
          <w:sz w:val="28"/>
        </w:rPr>
        <w:t>VI. Повторное прохождение итоговой аттестации</w:t>
      </w:r>
    </w:p>
    <w:p w:rsidR="004324C4" w:rsidRDefault="00B241EA">
      <w:pPr>
        <w:shd w:val="clear" w:color="auto" w:fill="FFFFFF"/>
        <w:spacing w:line="315" w:lineRule="atLeast"/>
        <w:jc w:val="both"/>
        <w:rPr>
          <w:sz w:val="28"/>
        </w:rPr>
      </w:pPr>
      <w:r>
        <w:rPr>
          <w:sz w:val="28"/>
        </w:rPr>
        <w:t xml:space="preserve">6.1. 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образовательной организации, но не позднее шести месяцев </w:t>
      </w:r>
      <w:proofErr w:type="gramStart"/>
      <w:r>
        <w:rPr>
          <w:sz w:val="28"/>
        </w:rPr>
        <w:t>с даты выдачи</w:t>
      </w:r>
      <w:proofErr w:type="gramEnd"/>
      <w:r>
        <w:rPr>
          <w:sz w:val="28"/>
        </w:rPr>
        <w:t xml:space="preserve"> документа, подтверждающего наличие указанной уважительной причины.</w:t>
      </w:r>
    </w:p>
    <w:p w:rsidR="004324C4" w:rsidRDefault="00B241EA">
      <w:pPr>
        <w:shd w:val="clear" w:color="auto" w:fill="FFFFFF"/>
        <w:spacing w:line="315" w:lineRule="atLeast"/>
        <w:jc w:val="both"/>
        <w:rPr>
          <w:sz w:val="28"/>
        </w:rPr>
      </w:pPr>
      <w:r>
        <w:rPr>
          <w:sz w:val="28"/>
        </w:rPr>
        <w:t>6.2.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образовательной организации.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образовательной организации на период времени, не превышающий предусмотренного на итоговую аттестацию федеральными государственными требованиями.</w:t>
      </w:r>
    </w:p>
    <w:p w:rsidR="004324C4" w:rsidRDefault="00B241EA">
      <w:pPr>
        <w:shd w:val="clear" w:color="auto" w:fill="FFFFFF"/>
        <w:spacing w:line="315" w:lineRule="atLeast"/>
        <w:jc w:val="both"/>
        <w:rPr>
          <w:sz w:val="28"/>
        </w:rPr>
      </w:pPr>
      <w:r>
        <w:rPr>
          <w:sz w:val="28"/>
        </w:rPr>
        <w:t xml:space="preserve">6.3. Прохождение повторной итоговой аттестации </w:t>
      </w:r>
      <w:proofErr w:type="gramStart"/>
      <w:r>
        <w:rPr>
          <w:sz w:val="28"/>
        </w:rPr>
        <w:t>более одного раза не допускается</w:t>
      </w:r>
      <w:proofErr w:type="gramEnd"/>
      <w:r>
        <w:rPr>
          <w:sz w:val="28"/>
        </w:rPr>
        <w:t>.</w:t>
      </w:r>
    </w:p>
    <w:p w:rsidR="004324C4" w:rsidRDefault="00B241EA">
      <w:pPr>
        <w:shd w:val="clear" w:color="auto" w:fill="FFFFFF"/>
        <w:spacing w:line="315" w:lineRule="atLeast"/>
        <w:jc w:val="center"/>
        <w:rPr>
          <w:b/>
          <w:sz w:val="28"/>
        </w:rPr>
      </w:pPr>
      <w:r>
        <w:rPr>
          <w:b/>
          <w:sz w:val="28"/>
        </w:rPr>
        <w:t xml:space="preserve">VII. Получение документа об освоении </w:t>
      </w:r>
      <w:proofErr w:type="gramStart"/>
      <w:r>
        <w:rPr>
          <w:b/>
          <w:sz w:val="28"/>
        </w:rPr>
        <w:t>дополнительных</w:t>
      </w:r>
      <w:proofErr w:type="gramEnd"/>
      <w:r>
        <w:rPr>
          <w:b/>
          <w:sz w:val="28"/>
        </w:rPr>
        <w:t xml:space="preserve"> </w:t>
      </w:r>
    </w:p>
    <w:p w:rsidR="004324C4" w:rsidRDefault="00B241EA">
      <w:pPr>
        <w:shd w:val="clear" w:color="auto" w:fill="FFFFFF"/>
        <w:spacing w:line="315" w:lineRule="atLeast"/>
        <w:jc w:val="center"/>
        <w:rPr>
          <w:b/>
          <w:sz w:val="28"/>
        </w:rPr>
      </w:pPr>
      <w:proofErr w:type="spellStart"/>
      <w:r>
        <w:rPr>
          <w:b/>
          <w:sz w:val="28"/>
        </w:rPr>
        <w:t>предпрофессиональных</w:t>
      </w:r>
      <w:proofErr w:type="spellEnd"/>
      <w:r>
        <w:rPr>
          <w:b/>
          <w:sz w:val="28"/>
        </w:rPr>
        <w:t xml:space="preserve"> общеобразовательных программ </w:t>
      </w:r>
    </w:p>
    <w:p w:rsidR="004324C4" w:rsidRDefault="00B241EA">
      <w:pPr>
        <w:shd w:val="clear" w:color="auto" w:fill="FFFFFF"/>
        <w:spacing w:line="315" w:lineRule="atLeast"/>
        <w:jc w:val="center"/>
        <w:rPr>
          <w:b/>
          <w:sz w:val="28"/>
        </w:rPr>
      </w:pPr>
      <w:r>
        <w:rPr>
          <w:b/>
          <w:sz w:val="28"/>
        </w:rPr>
        <w:t>в области искусств</w:t>
      </w:r>
    </w:p>
    <w:p w:rsidR="004324C4" w:rsidRDefault="00B241EA">
      <w:pPr>
        <w:shd w:val="clear" w:color="auto" w:fill="FFFFFF"/>
        <w:jc w:val="both"/>
        <w:rPr>
          <w:sz w:val="28"/>
        </w:rPr>
      </w:pPr>
      <w:r>
        <w:rPr>
          <w:sz w:val="28"/>
        </w:rPr>
        <w:lastRenderedPageBreak/>
        <w:t xml:space="preserve">7.1. Лицам, прошедшим итоговую аттестацию, завершающую освоение дополнительных </w:t>
      </w:r>
      <w:proofErr w:type="spellStart"/>
      <w:r>
        <w:rPr>
          <w:sz w:val="28"/>
        </w:rPr>
        <w:t>предпрофессиональных</w:t>
      </w:r>
      <w:proofErr w:type="spellEnd"/>
      <w:r>
        <w:rPr>
          <w:sz w:val="28"/>
        </w:rPr>
        <w:t xml:space="preserve"> общеобразовательных программ в области искусств, выдается заверенное печатью соответствующей образовательной организации свидетельство об освоении указанных программ. Форма свидетельства устанавливается Министерством культуры Российской Федерации (Приложение № 1).</w:t>
      </w:r>
    </w:p>
    <w:p w:rsidR="004324C4" w:rsidRDefault="00B241EA">
      <w:pPr>
        <w:shd w:val="clear" w:color="auto" w:fill="FFFFFF"/>
        <w:jc w:val="both"/>
        <w:rPr>
          <w:sz w:val="28"/>
        </w:rPr>
      </w:pPr>
      <w:r>
        <w:rPr>
          <w:sz w:val="28"/>
        </w:rPr>
        <w:t xml:space="preserve">7.2. Выдаваемые образовательной организацией Свидетельства по </w:t>
      </w:r>
      <w:proofErr w:type="gramStart"/>
      <w:r>
        <w:rPr>
          <w:sz w:val="28"/>
        </w:rPr>
        <w:t>дополнительным</w:t>
      </w:r>
      <w:proofErr w:type="gramEnd"/>
      <w:r>
        <w:rPr>
          <w:sz w:val="28"/>
        </w:rPr>
        <w:t xml:space="preserve"> </w:t>
      </w:r>
      <w:proofErr w:type="spellStart"/>
      <w:r>
        <w:rPr>
          <w:sz w:val="28"/>
        </w:rPr>
        <w:t>предпрофессиональным</w:t>
      </w:r>
      <w:proofErr w:type="spellEnd"/>
      <w:r>
        <w:rPr>
          <w:sz w:val="28"/>
        </w:rPr>
        <w:t xml:space="preserve"> общеобразовательных программ регистрируются в книге регистрации, куда заносятся следующие данные:</w:t>
      </w:r>
    </w:p>
    <w:p w:rsidR="004324C4" w:rsidRDefault="00B241EA">
      <w:pPr>
        <w:numPr>
          <w:ilvl w:val="0"/>
          <w:numId w:val="28"/>
        </w:numPr>
        <w:shd w:val="clear" w:color="auto" w:fill="FFFFFF"/>
        <w:jc w:val="both"/>
        <w:rPr>
          <w:sz w:val="28"/>
        </w:rPr>
      </w:pPr>
      <w:r>
        <w:rPr>
          <w:sz w:val="28"/>
        </w:rPr>
        <w:t>порядковый регистрационный номер;</w:t>
      </w:r>
    </w:p>
    <w:p w:rsidR="004324C4" w:rsidRDefault="00B241EA">
      <w:pPr>
        <w:numPr>
          <w:ilvl w:val="0"/>
          <w:numId w:val="28"/>
        </w:numPr>
        <w:shd w:val="clear" w:color="auto" w:fill="FFFFFF"/>
        <w:jc w:val="both"/>
        <w:rPr>
          <w:sz w:val="28"/>
        </w:rPr>
      </w:pPr>
      <w:r>
        <w:rPr>
          <w:sz w:val="28"/>
        </w:rPr>
        <w:t>фамилия, имя, отчество лица, получившего Свидетельство;</w:t>
      </w:r>
    </w:p>
    <w:p w:rsidR="004324C4" w:rsidRDefault="00B241EA">
      <w:pPr>
        <w:numPr>
          <w:ilvl w:val="0"/>
          <w:numId w:val="28"/>
        </w:numPr>
        <w:shd w:val="clear" w:color="auto" w:fill="FFFFFF"/>
        <w:jc w:val="both"/>
        <w:rPr>
          <w:sz w:val="28"/>
        </w:rPr>
      </w:pPr>
      <w:r>
        <w:rPr>
          <w:sz w:val="28"/>
        </w:rPr>
        <w:t>дата выдачи свидетельства;</w:t>
      </w:r>
    </w:p>
    <w:p w:rsidR="004324C4" w:rsidRDefault="00B241EA">
      <w:pPr>
        <w:numPr>
          <w:ilvl w:val="0"/>
          <w:numId w:val="28"/>
        </w:numPr>
        <w:shd w:val="clear" w:color="auto" w:fill="FFFFFF"/>
        <w:jc w:val="both"/>
        <w:rPr>
          <w:sz w:val="28"/>
        </w:rPr>
      </w:pPr>
      <w:r>
        <w:rPr>
          <w:sz w:val="28"/>
        </w:rPr>
        <w:t>наименование образовательной программы;</w:t>
      </w:r>
    </w:p>
    <w:p w:rsidR="004324C4" w:rsidRDefault="00B241EA">
      <w:pPr>
        <w:numPr>
          <w:ilvl w:val="0"/>
          <w:numId w:val="28"/>
        </w:numPr>
        <w:shd w:val="clear" w:color="auto" w:fill="FFFFFF"/>
        <w:jc w:val="both"/>
        <w:rPr>
          <w:sz w:val="28"/>
        </w:rPr>
      </w:pPr>
      <w:r>
        <w:rPr>
          <w:sz w:val="28"/>
        </w:rPr>
        <w:t>подпись руководителя образовательной организации;</w:t>
      </w:r>
    </w:p>
    <w:p w:rsidR="004324C4" w:rsidRDefault="00B241EA">
      <w:pPr>
        <w:numPr>
          <w:ilvl w:val="0"/>
          <w:numId w:val="28"/>
        </w:numPr>
        <w:shd w:val="clear" w:color="auto" w:fill="FFFFFF"/>
        <w:jc w:val="both"/>
        <w:rPr>
          <w:sz w:val="28"/>
        </w:rPr>
      </w:pPr>
      <w:r>
        <w:rPr>
          <w:sz w:val="28"/>
        </w:rPr>
        <w:t>подпись лица, получившего свидетельство.</w:t>
      </w:r>
    </w:p>
    <w:p w:rsidR="004324C4" w:rsidRDefault="00B241EA">
      <w:pPr>
        <w:shd w:val="clear" w:color="auto" w:fill="FFFFFF"/>
        <w:jc w:val="both"/>
        <w:rPr>
          <w:sz w:val="28"/>
        </w:rPr>
      </w:pPr>
      <w:r>
        <w:rPr>
          <w:sz w:val="28"/>
        </w:rPr>
        <w:t>7.3. Книги регистрации выданных Свидетель</w:t>
      </w:r>
      <w:proofErr w:type="gramStart"/>
      <w:r>
        <w:rPr>
          <w:sz w:val="28"/>
        </w:rPr>
        <w:t>ств пр</w:t>
      </w:r>
      <w:proofErr w:type="gramEnd"/>
      <w:r>
        <w:rPr>
          <w:sz w:val="28"/>
        </w:rPr>
        <w:t>ошнуровываются, пронумеровываются, скрепляются печатью образовательной организации и хранятся как документ строгой отчетности.</w:t>
      </w:r>
    </w:p>
    <w:p w:rsidR="004324C4" w:rsidRDefault="00B241EA">
      <w:pPr>
        <w:shd w:val="clear" w:color="auto" w:fill="FFFFFF"/>
        <w:jc w:val="both"/>
        <w:rPr>
          <w:sz w:val="28"/>
        </w:rPr>
      </w:pPr>
      <w:r>
        <w:rPr>
          <w:sz w:val="28"/>
        </w:rPr>
        <w:t>7.4.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образовательной организации, выдается справка установленного образовательной организацией образца (Приложение № 2)</w:t>
      </w:r>
    </w:p>
    <w:p w:rsidR="004324C4" w:rsidRDefault="00B241EA">
      <w:pPr>
        <w:shd w:val="clear" w:color="auto" w:fill="FFFFFF"/>
        <w:jc w:val="both"/>
        <w:rPr>
          <w:sz w:val="28"/>
        </w:rPr>
      </w:pPr>
      <w:r>
        <w:rPr>
          <w:sz w:val="28"/>
        </w:rPr>
        <w:t xml:space="preserve">7.5. Копия свидетельства об освоении дополнительных </w:t>
      </w:r>
      <w:proofErr w:type="spellStart"/>
      <w:r>
        <w:rPr>
          <w:sz w:val="28"/>
        </w:rPr>
        <w:t>предпрофессиональных</w:t>
      </w:r>
      <w:proofErr w:type="spellEnd"/>
      <w:r>
        <w:rPr>
          <w:sz w:val="28"/>
        </w:rPr>
        <w:t xml:space="preserve"> общеобразовательных программ в области искусств или справки об обучении в образовательной организации остается в личном деле выпускника.</w:t>
      </w:r>
    </w:p>
    <w:p w:rsidR="004324C4" w:rsidRDefault="00B241EA">
      <w:pPr>
        <w:shd w:val="clear" w:color="auto" w:fill="FFFFFF"/>
        <w:jc w:val="both"/>
        <w:rPr>
          <w:color w:val="2D2D2D"/>
          <w:sz w:val="28"/>
        </w:rPr>
      </w:pPr>
      <w:r>
        <w:rPr>
          <w:color w:val="2D2D2D"/>
          <w:sz w:val="28"/>
        </w:rPr>
        <w:br/>
      </w: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4324C4">
      <w:pPr>
        <w:jc w:val="center"/>
        <w:rPr>
          <w:sz w:val="28"/>
        </w:rPr>
      </w:pPr>
    </w:p>
    <w:p w:rsidR="004324C4" w:rsidRDefault="00B241EA">
      <w:pPr>
        <w:jc w:val="right"/>
        <w:rPr>
          <w:sz w:val="28"/>
        </w:rPr>
      </w:pPr>
      <w:r>
        <w:rPr>
          <w:sz w:val="28"/>
        </w:rPr>
        <w:t>Приложение № 1</w:t>
      </w:r>
    </w:p>
    <w:p w:rsidR="004324C4" w:rsidRDefault="004324C4">
      <w:pPr>
        <w:jc w:val="right"/>
        <w:rPr>
          <w:sz w:val="28"/>
        </w:rPr>
      </w:pPr>
    </w:p>
    <w:tbl>
      <w:tblPr>
        <w:tblW w:w="10475" w:type="dxa"/>
        <w:tblInd w:w="-434" w:type="dxa"/>
        <w:shd w:val="clear" w:color="auto" w:fill="FFFFFF"/>
        <w:tblCellMar>
          <w:left w:w="0" w:type="dxa"/>
          <w:right w:w="0" w:type="dxa"/>
        </w:tblCellMar>
        <w:tblLook w:val="04A0"/>
      </w:tblPr>
      <w:tblGrid>
        <w:gridCol w:w="5254"/>
        <w:gridCol w:w="5221"/>
      </w:tblGrid>
      <w:tr w:rsidR="004324C4">
        <w:tc>
          <w:tcPr>
            <w:tcW w:w="5254" w:type="dxa"/>
            <w:tcBorders>
              <w:bottom w:val="single" w:sz="6" w:space="0" w:color="000000"/>
            </w:tcBorders>
            <w:shd w:val="clear" w:color="auto" w:fill="FFFFFF"/>
          </w:tcPr>
          <w:p w:rsidR="004324C4" w:rsidRDefault="00B241EA">
            <w:pPr>
              <w:spacing w:before="75"/>
              <w:ind w:left="75" w:right="75"/>
              <w:jc w:val="center"/>
              <w:rPr>
                <w:color w:val="464C55"/>
                <w:sz w:val="24"/>
              </w:rPr>
            </w:pPr>
            <w:r>
              <w:rPr>
                <w:color w:val="464C55"/>
                <w:sz w:val="24"/>
              </w:rPr>
              <w:t>Левая часть</w:t>
            </w:r>
          </w:p>
        </w:tc>
        <w:tc>
          <w:tcPr>
            <w:tcW w:w="5221" w:type="dxa"/>
            <w:tcBorders>
              <w:bottom w:val="single" w:sz="6" w:space="0" w:color="000000"/>
            </w:tcBorders>
            <w:shd w:val="clear" w:color="auto" w:fill="FFFFFF"/>
          </w:tcPr>
          <w:p w:rsidR="004324C4" w:rsidRDefault="00B241EA">
            <w:pPr>
              <w:spacing w:before="75" w:after="75"/>
              <w:ind w:left="75" w:right="75"/>
              <w:jc w:val="center"/>
              <w:rPr>
                <w:color w:val="464C55"/>
                <w:sz w:val="24"/>
              </w:rPr>
            </w:pPr>
            <w:r>
              <w:rPr>
                <w:color w:val="464C55"/>
                <w:sz w:val="24"/>
              </w:rPr>
              <w:t>Правая часть</w:t>
            </w:r>
          </w:p>
        </w:tc>
      </w:tr>
      <w:tr w:rsidR="004324C4">
        <w:tc>
          <w:tcPr>
            <w:tcW w:w="5254" w:type="dxa"/>
            <w:tcBorders>
              <w:left w:val="single" w:sz="6" w:space="0" w:color="000000"/>
              <w:bottom w:val="single" w:sz="6" w:space="0" w:color="000000"/>
            </w:tcBorders>
            <w:shd w:val="clear" w:color="auto" w:fill="FFFFFF"/>
          </w:tcPr>
          <w:p w:rsidR="004324C4" w:rsidRDefault="00B241EA">
            <w:pPr>
              <w:rPr>
                <w:sz w:val="10"/>
              </w:rPr>
            </w:pPr>
            <w:r>
              <w:rPr>
                <w:sz w:val="10"/>
              </w:rPr>
              <w:t> </w:t>
            </w:r>
          </w:p>
        </w:tc>
        <w:tc>
          <w:tcPr>
            <w:tcW w:w="5221" w:type="dxa"/>
            <w:tcBorders>
              <w:bottom w:val="single" w:sz="6" w:space="0" w:color="000000"/>
              <w:right w:val="single" w:sz="6" w:space="0" w:color="000000"/>
            </w:tcBorders>
            <w:shd w:val="clear" w:color="auto" w:fill="FFFFFF"/>
            <w:vAlign w:val="center"/>
          </w:tcPr>
          <w:p w:rsidR="004324C4" w:rsidRDefault="00B241EA">
            <w:pPr>
              <w:rPr>
                <w:sz w:val="10"/>
              </w:rPr>
            </w:pPr>
            <w:r>
              <w:rPr>
                <w:sz w:val="10"/>
              </w:rPr>
              <w:t> </w:t>
            </w:r>
          </w:p>
          <w:p w:rsidR="004324C4" w:rsidRDefault="00B241EA">
            <w:pPr>
              <w:ind w:left="75"/>
              <w:jc w:val="center"/>
              <w:rPr>
                <w:b/>
                <w:color w:val="22272F"/>
                <w:sz w:val="24"/>
              </w:rPr>
            </w:pPr>
            <w:r>
              <w:rPr>
                <w:b/>
                <w:color w:val="22272F"/>
                <w:sz w:val="24"/>
              </w:rPr>
              <w:t>СВИДЕТЕЛЬСТВО</w:t>
            </w:r>
            <w:r>
              <w:rPr>
                <w:b/>
                <w:color w:val="22272F"/>
                <w:sz w:val="24"/>
              </w:rPr>
              <w:br/>
              <w:t xml:space="preserve">об освоении </w:t>
            </w:r>
            <w:proofErr w:type="gramStart"/>
            <w:r>
              <w:rPr>
                <w:b/>
                <w:color w:val="22272F"/>
                <w:sz w:val="24"/>
              </w:rPr>
              <w:t>дополнительных</w:t>
            </w:r>
            <w:proofErr w:type="gramEnd"/>
            <w:r>
              <w:rPr>
                <w:b/>
                <w:color w:val="22272F"/>
                <w:sz w:val="24"/>
              </w:rPr>
              <w:t xml:space="preserve"> </w:t>
            </w:r>
          </w:p>
          <w:p w:rsidR="004324C4" w:rsidRDefault="00B241EA">
            <w:pPr>
              <w:ind w:left="75"/>
              <w:jc w:val="center"/>
              <w:rPr>
                <w:b/>
                <w:color w:val="22272F"/>
                <w:sz w:val="24"/>
              </w:rPr>
            </w:pPr>
            <w:proofErr w:type="spellStart"/>
            <w:r>
              <w:rPr>
                <w:b/>
                <w:color w:val="22272F"/>
                <w:sz w:val="24"/>
              </w:rPr>
              <w:t>предпрофессиональных</w:t>
            </w:r>
            <w:proofErr w:type="spellEnd"/>
            <w:r>
              <w:rPr>
                <w:b/>
                <w:color w:val="22272F"/>
                <w:sz w:val="24"/>
              </w:rPr>
              <w:br/>
              <w:t xml:space="preserve">общеобразовательных программ </w:t>
            </w:r>
          </w:p>
          <w:p w:rsidR="004324C4" w:rsidRDefault="00B241EA">
            <w:pPr>
              <w:ind w:left="75"/>
              <w:jc w:val="center"/>
              <w:rPr>
                <w:b/>
                <w:color w:val="22272F"/>
                <w:sz w:val="24"/>
              </w:rPr>
            </w:pPr>
            <w:r>
              <w:rPr>
                <w:b/>
                <w:color w:val="22272F"/>
                <w:sz w:val="24"/>
              </w:rPr>
              <w:t>в области искусств</w:t>
            </w:r>
          </w:p>
          <w:p w:rsidR="004324C4" w:rsidRDefault="004324C4">
            <w:pPr>
              <w:rPr>
                <w:sz w:val="10"/>
              </w:rPr>
            </w:pPr>
          </w:p>
        </w:tc>
      </w:tr>
    </w:tbl>
    <w:p w:rsidR="004324C4" w:rsidRDefault="004324C4">
      <w:pPr>
        <w:jc w:val="both"/>
        <w:rPr>
          <w:sz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6"/>
        <w:gridCol w:w="5245"/>
      </w:tblGrid>
      <w:tr w:rsidR="004324C4">
        <w:tc>
          <w:tcPr>
            <w:tcW w:w="5246" w:type="dxa"/>
          </w:tcPr>
          <w:p w:rsidR="004324C4" w:rsidRDefault="00B241EA">
            <w:pPr>
              <w:jc w:val="center"/>
              <w:rPr>
                <w:color w:val="464C55"/>
                <w:sz w:val="24"/>
              </w:rPr>
            </w:pPr>
            <w:r>
              <w:rPr>
                <w:color w:val="464C55"/>
                <w:sz w:val="24"/>
              </w:rPr>
              <w:t>Левая часть</w:t>
            </w:r>
          </w:p>
          <w:p w:rsidR="004324C4" w:rsidRDefault="004324C4">
            <w:pPr>
              <w:jc w:val="center"/>
              <w:rPr>
                <w:color w:val="464C55"/>
                <w:sz w:val="24"/>
              </w:rPr>
            </w:pPr>
          </w:p>
          <w:p w:rsidR="004324C4" w:rsidRDefault="00B241EA">
            <w:pPr>
              <w:jc w:val="center"/>
              <w:rPr>
                <w:b/>
                <w:color w:val="464C55"/>
                <w:sz w:val="24"/>
              </w:rPr>
            </w:pPr>
            <w:r>
              <w:rPr>
                <w:b/>
                <w:color w:val="464C55"/>
                <w:sz w:val="24"/>
              </w:rPr>
              <w:t>СВИДЕТЕЛЬСТВО</w:t>
            </w:r>
          </w:p>
          <w:p w:rsidR="004324C4" w:rsidRDefault="004324C4">
            <w:pPr>
              <w:jc w:val="center"/>
              <w:rPr>
                <w:color w:val="464C55"/>
                <w:sz w:val="24"/>
              </w:rPr>
            </w:pPr>
          </w:p>
          <w:p w:rsidR="004324C4" w:rsidRDefault="00B241EA">
            <w:pPr>
              <w:jc w:val="both"/>
              <w:rPr>
                <w:color w:val="464C55"/>
                <w:sz w:val="24"/>
              </w:rPr>
            </w:pPr>
            <w:r>
              <w:rPr>
                <w:color w:val="464C55"/>
                <w:sz w:val="24"/>
              </w:rPr>
              <w:t>Выдано __________________________________</w:t>
            </w:r>
          </w:p>
          <w:p w:rsidR="004324C4" w:rsidRDefault="00B241EA">
            <w:pPr>
              <w:jc w:val="both"/>
              <w:rPr>
                <w:color w:val="464C55"/>
                <w:sz w:val="24"/>
                <w:vertAlign w:val="superscript"/>
              </w:rPr>
            </w:pPr>
            <w:r>
              <w:rPr>
                <w:color w:val="464C55"/>
                <w:sz w:val="24"/>
                <w:vertAlign w:val="superscript"/>
              </w:rPr>
              <w:t xml:space="preserve">                                             (фамилия, имя, отчество)</w:t>
            </w:r>
          </w:p>
          <w:p w:rsidR="004324C4" w:rsidRDefault="00B241EA">
            <w:pPr>
              <w:pBdr>
                <w:bottom w:val="single" w:sz="12" w:space="0" w:color="auto"/>
              </w:pBdr>
              <w:jc w:val="both"/>
              <w:rPr>
                <w:sz w:val="28"/>
                <w:vertAlign w:val="superscript"/>
              </w:rPr>
            </w:pPr>
            <w:r>
              <w:rPr>
                <w:color w:val="464C55"/>
                <w:sz w:val="24"/>
              </w:rPr>
              <w:t xml:space="preserve">об освоении дополнительной </w:t>
            </w:r>
            <w:proofErr w:type="spellStart"/>
            <w:r>
              <w:rPr>
                <w:color w:val="464C55"/>
                <w:sz w:val="24"/>
              </w:rPr>
              <w:t>предпрофессиональной</w:t>
            </w:r>
            <w:proofErr w:type="spellEnd"/>
            <w:r>
              <w:rPr>
                <w:color w:val="464C55"/>
                <w:sz w:val="24"/>
              </w:rPr>
              <w:t xml:space="preserve"> программы в области искусств:</w:t>
            </w:r>
            <w:r>
              <w:rPr>
                <w:sz w:val="28"/>
                <w:vertAlign w:val="superscript"/>
              </w:rPr>
              <w:t xml:space="preserve">                                 </w:t>
            </w:r>
          </w:p>
          <w:p w:rsidR="004324C4" w:rsidRDefault="00B241EA">
            <w:pPr>
              <w:pBdr>
                <w:bottom w:val="single" w:sz="12" w:space="0" w:color="auto"/>
              </w:pBdr>
              <w:jc w:val="both"/>
              <w:rPr>
                <w:sz w:val="28"/>
              </w:rPr>
            </w:pPr>
            <w:r>
              <w:rPr>
                <w:sz w:val="28"/>
              </w:rPr>
              <w:t>___________________________________</w:t>
            </w:r>
          </w:p>
          <w:p w:rsidR="004324C4" w:rsidRDefault="00B241EA">
            <w:pPr>
              <w:pBdr>
                <w:bottom w:val="single" w:sz="12" w:space="0" w:color="auto"/>
              </w:pBdr>
              <w:jc w:val="both"/>
              <w:rPr>
                <w:sz w:val="28"/>
              </w:rPr>
            </w:pPr>
            <w:r>
              <w:rPr>
                <w:sz w:val="28"/>
                <w:vertAlign w:val="superscript"/>
              </w:rPr>
              <w:t xml:space="preserve">                                 (наименование программы)</w:t>
            </w:r>
          </w:p>
          <w:p w:rsidR="004324C4" w:rsidRDefault="00B241EA">
            <w:pPr>
              <w:pBdr>
                <w:bottom w:val="single" w:sz="12" w:space="0" w:color="auto"/>
              </w:pBdr>
              <w:jc w:val="both"/>
              <w:rPr>
                <w:sz w:val="28"/>
                <w:vertAlign w:val="superscript"/>
              </w:rPr>
            </w:pPr>
            <w:r>
              <w:rPr>
                <w:sz w:val="28"/>
              </w:rPr>
              <w:t>___________________________________</w:t>
            </w:r>
            <w:r>
              <w:rPr>
                <w:sz w:val="28"/>
                <w:vertAlign w:val="superscript"/>
              </w:rPr>
              <w:t xml:space="preserve">  </w:t>
            </w:r>
          </w:p>
          <w:p w:rsidR="004324C4" w:rsidRDefault="00B241EA">
            <w:pPr>
              <w:pBdr>
                <w:bottom w:val="single" w:sz="12" w:space="0" w:color="auto"/>
              </w:pBdr>
              <w:jc w:val="both"/>
              <w:rPr>
                <w:sz w:val="28"/>
                <w:vertAlign w:val="superscript"/>
              </w:rPr>
            </w:pPr>
            <w:r>
              <w:rPr>
                <w:sz w:val="28"/>
                <w:vertAlign w:val="superscript"/>
              </w:rPr>
              <w:t xml:space="preserve">                                 (срок освоения программы)</w:t>
            </w:r>
          </w:p>
          <w:p w:rsidR="004324C4" w:rsidRDefault="00B241EA">
            <w:pPr>
              <w:pBdr>
                <w:bottom w:val="single" w:sz="12" w:space="0" w:color="auto"/>
              </w:pBdr>
              <w:jc w:val="both"/>
              <w:rPr>
                <w:sz w:val="28"/>
                <w:vertAlign w:val="superscript"/>
              </w:rPr>
            </w:pPr>
            <w:r>
              <w:rPr>
                <w:sz w:val="28"/>
                <w:vertAlign w:val="superscript"/>
              </w:rPr>
              <w:t xml:space="preserve">               (наименование образовательной организации)</w:t>
            </w:r>
          </w:p>
          <w:p w:rsidR="004324C4" w:rsidRDefault="004324C4">
            <w:pPr>
              <w:pBdr>
                <w:bottom w:val="single" w:sz="12" w:space="0" w:color="auto"/>
              </w:pBdr>
              <w:jc w:val="both"/>
              <w:rPr>
                <w:sz w:val="28"/>
                <w:vertAlign w:val="superscript"/>
              </w:rPr>
            </w:pPr>
          </w:p>
          <w:p w:rsidR="004324C4" w:rsidRDefault="00B241EA">
            <w:pPr>
              <w:pBdr>
                <w:bottom w:val="single" w:sz="12" w:space="0" w:color="auto"/>
              </w:pBdr>
              <w:jc w:val="both"/>
              <w:rPr>
                <w:sz w:val="28"/>
              </w:rPr>
            </w:pPr>
            <w:r>
              <w:rPr>
                <w:sz w:val="28"/>
                <w:vertAlign w:val="superscript"/>
              </w:rPr>
              <w:t xml:space="preserve">           (месторасположение образовательной организации)</w:t>
            </w:r>
          </w:p>
          <w:p w:rsidR="004324C4" w:rsidRDefault="004324C4">
            <w:pPr>
              <w:jc w:val="both"/>
              <w:rPr>
                <w:sz w:val="28"/>
              </w:rPr>
            </w:pPr>
          </w:p>
          <w:p w:rsidR="004324C4" w:rsidRDefault="004324C4">
            <w:pPr>
              <w:jc w:val="both"/>
              <w:rPr>
                <w:sz w:val="28"/>
              </w:rPr>
            </w:pPr>
          </w:p>
          <w:p w:rsidR="004324C4" w:rsidRDefault="00B241EA">
            <w:pPr>
              <w:jc w:val="both"/>
              <w:rPr>
                <w:sz w:val="24"/>
              </w:rPr>
            </w:pPr>
            <w:r>
              <w:rPr>
                <w:sz w:val="24"/>
              </w:rPr>
              <w:t>Регистрационный № ________________</w:t>
            </w:r>
          </w:p>
          <w:p w:rsidR="004324C4" w:rsidRDefault="004324C4">
            <w:pPr>
              <w:jc w:val="both"/>
              <w:rPr>
                <w:sz w:val="24"/>
              </w:rPr>
            </w:pPr>
          </w:p>
          <w:p w:rsidR="004324C4" w:rsidRDefault="00B241EA">
            <w:pPr>
              <w:jc w:val="both"/>
              <w:rPr>
                <w:sz w:val="24"/>
              </w:rPr>
            </w:pPr>
            <w:r>
              <w:rPr>
                <w:sz w:val="24"/>
              </w:rPr>
              <w:t>Дата выдачи «____» _____________  20___года</w:t>
            </w:r>
          </w:p>
          <w:p w:rsidR="004324C4" w:rsidRDefault="004324C4">
            <w:pPr>
              <w:jc w:val="both"/>
            </w:pPr>
          </w:p>
          <w:p w:rsidR="004324C4" w:rsidRDefault="004324C4">
            <w:pPr>
              <w:jc w:val="both"/>
            </w:pPr>
          </w:p>
          <w:p w:rsidR="004324C4" w:rsidRDefault="004324C4">
            <w:pPr>
              <w:jc w:val="both"/>
            </w:pPr>
          </w:p>
          <w:p w:rsidR="004324C4" w:rsidRDefault="00B241EA">
            <w:pPr>
              <w:jc w:val="both"/>
            </w:pPr>
            <w:r>
              <w:t xml:space="preserve">Руководитель </w:t>
            </w:r>
          </w:p>
          <w:p w:rsidR="004324C4" w:rsidRDefault="00B241EA">
            <w:pPr>
              <w:jc w:val="both"/>
            </w:pPr>
            <w:r>
              <w:t>образовательной</w:t>
            </w:r>
          </w:p>
          <w:p w:rsidR="004324C4" w:rsidRDefault="00B241EA">
            <w:pPr>
              <w:jc w:val="both"/>
            </w:pPr>
            <w:r>
              <w:t xml:space="preserve"> организации          _________       ____________________</w:t>
            </w:r>
          </w:p>
          <w:p w:rsidR="004324C4" w:rsidRDefault="00B241EA">
            <w:pPr>
              <w:jc w:val="both"/>
              <w:rPr>
                <w:sz w:val="28"/>
                <w:vertAlign w:val="superscript"/>
              </w:rPr>
            </w:pPr>
            <w:r>
              <w:rPr>
                <w:sz w:val="28"/>
                <w:vertAlign w:val="superscript"/>
              </w:rPr>
              <w:t xml:space="preserve">                                       (подпись)          (фамилия, имя, отчество)</w:t>
            </w:r>
          </w:p>
          <w:p w:rsidR="004324C4" w:rsidRDefault="00B241EA">
            <w:pPr>
              <w:jc w:val="both"/>
              <w:rPr>
                <w:sz w:val="28"/>
              </w:rPr>
            </w:pPr>
            <w:r>
              <w:rPr>
                <w:sz w:val="28"/>
                <w:vertAlign w:val="superscript"/>
              </w:rPr>
              <w:t xml:space="preserve">                                                                          </w:t>
            </w:r>
          </w:p>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4324C4">
            <w:pPr>
              <w:jc w:val="center"/>
              <w:rPr>
                <w:sz w:val="28"/>
              </w:rPr>
            </w:pPr>
          </w:p>
          <w:p w:rsidR="004324C4" w:rsidRDefault="004324C4">
            <w:pPr>
              <w:jc w:val="center"/>
              <w:rPr>
                <w:sz w:val="16"/>
              </w:rPr>
            </w:pPr>
          </w:p>
          <w:p w:rsidR="004324C4" w:rsidRDefault="00B241EA">
            <w:pPr>
              <w:jc w:val="center"/>
              <w:rPr>
                <w:sz w:val="24"/>
                <w:vertAlign w:val="superscript"/>
              </w:rPr>
            </w:pPr>
            <w:r>
              <w:rPr>
                <w:sz w:val="24"/>
              </w:rPr>
              <w:t>М.П.</w:t>
            </w:r>
          </w:p>
          <w:p w:rsidR="004324C4" w:rsidRDefault="004324C4">
            <w:pPr>
              <w:jc w:val="both"/>
              <w:rPr>
                <w:sz w:val="28"/>
                <w:vertAlign w:val="superscript"/>
              </w:rPr>
            </w:pPr>
          </w:p>
        </w:tc>
        <w:tc>
          <w:tcPr>
            <w:tcW w:w="5245" w:type="dxa"/>
          </w:tcPr>
          <w:p w:rsidR="004324C4" w:rsidRDefault="00B241EA">
            <w:pPr>
              <w:jc w:val="center"/>
              <w:rPr>
                <w:color w:val="464C55"/>
                <w:sz w:val="24"/>
              </w:rPr>
            </w:pPr>
            <w:r>
              <w:rPr>
                <w:color w:val="464C55"/>
                <w:sz w:val="24"/>
              </w:rPr>
              <w:t>Правая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6"/>
              <w:gridCol w:w="1163"/>
            </w:tblGrid>
            <w:tr w:rsidR="004324C4">
              <w:tc>
                <w:tcPr>
                  <w:tcW w:w="3856" w:type="dxa"/>
                </w:tcPr>
                <w:p w:rsidR="004324C4" w:rsidRDefault="00B241EA">
                  <w:pPr>
                    <w:jc w:val="center"/>
                    <w:rPr>
                      <w:sz w:val="24"/>
                    </w:rPr>
                  </w:pPr>
                  <w:r>
                    <w:rPr>
                      <w:sz w:val="24"/>
                    </w:rPr>
                    <w:t>Наименование учебных предметов</w:t>
                  </w:r>
                </w:p>
              </w:tc>
              <w:tc>
                <w:tcPr>
                  <w:tcW w:w="1158" w:type="dxa"/>
                </w:tcPr>
                <w:p w:rsidR="004324C4" w:rsidRDefault="00B241EA">
                  <w:pPr>
                    <w:jc w:val="center"/>
                    <w:rPr>
                      <w:sz w:val="24"/>
                    </w:rPr>
                  </w:pPr>
                  <w:r>
                    <w:rPr>
                      <w:sz w:val="24"/>
                    </w:rPr>
                    <w:t>Итоговая оценка</w:t>
                  </w:r>
                </w:p>
              </w:tc>
            </w:tr>
            <w:tr w:rsidR="004324C4">
              <w:tc>
                <w:tcPr>
                  <w:tcW w:w="3856" w:type="dxa"/>
                </w:tcPr>
                <w:p w:rsidR="004324C4" w:rsidRDefault="00B241EA">
                  <w:pPr>
                    <w:jc w:val="center"/>
                    <w:rPr>
                      <w:sz w:val="24"/>
                    </w:rPr>
                  </w:pPr>
                  <w:r>
                    <w:rPr>
                      <w:sz w:val="24"/>
                    </w:rPr>
                    <w:t>Наименование учебных предметов обязательной части</w:t>
                  </w: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B241EA">
                  <w:pPr>
                    <w:jc w:val="center"/>
                    <w:rPr>
                      <w:sz w:val="24"/>
                    </w:rPr>
                  </w:pPr>
                  <w:r>
                    <w:rPr>
                      <w:sz w:val="24"/>
                    </w:rPr>
                    <w:t>Наименование учебных предметов вариативной части</w:t>
                  </w: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B241EA">
                  <w:pPr>
                    <w:jc w:val="center"/>
                    <w:rPr>
                      <w:sz w:val="24"/>
                    </w:rPr>
                  </w:pPr>
                  <w:r>
                    <w:rPr>
                      <w:sz w:val="24"/>
                    </w:rPr>
                    <w:t xml:space="preserve">Наименование </w:t>
                  </w:r>
                  <w:proofErr w:type="gramStart"/>
                  <w:r>
                    <w:rPr>
                      <w:sz w:val="24"/>
                    </w:rPr>
                    <w:t>выпускных</w:t>
                  </w:r>
                  <w:proofErr w:type="gramEnd"/>
                  <w:r>
                    <w:rPr>
                      <w:sz w:val="24"/>
                    </w:rPr>
                    <w:t xml:space="preserve"> </w:t>
                  </w:r>
                </w:p>
                <w:p w:rsidR="004324C4" w:rsidRDefault="00B241EA">
                  <w:pPr>
                    <w:jc w:val="center"/>
                    <w:rPr>
                      <w:sz w:val="24"/>
                    </w:rPr>
                  </w:pPr>
                  <w:r>
                    <w:rPr>
                      <w:sz w:val="24"/>
                    </w:rPr>
                    <w:t>экзаменов</w:t>
                  </w: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r w:rsidR="004324C4">
              <w:tc>
                <w:tcPr>
                  <w:tcW w:w="3856" w:type="dxa"/>
                </w:tcPr>
                <w:p w:rsidR="004324C4" w:rsidRDefault="004324C4">
                  <w:pPr>
                    <w:jc w:val="center"/>
                    <w:rPr>
                      <w:sz w:val="24"/>
                    </w:rPr>
                  </w:pPr>
                </w:p>
              </w:tc>
              <w:tc>
                <w:tcPr>
                  <w:tcW w:w="1158" w:type="dxa"/>
                </w:tcPr>
                <w:p w:rsidR="004324C4" w:rsidRDefault="004324C4">
                  <w:pPr>
                    <w:jc w:val="center"/>
                    <w:rPr>
                      <w:sz w:val="24"/>
                    </w:rPr>
                  </w:pPr>
                </w:p>
              </w:tc>
            </w:tr>
          </w:tbl>
          <w:p w:rsidR="004324C4" w:rsidRDefault="004324C4">
            <w:pPr>
              <w:jc w:val="center"/>
              <w:rPr>
                <w:sz w:val="28"/>
              </w:rPr>
            </w:pPr>
          </w:p>
          <w:p w:rsidR="004324C4" w:rsidRDefault="00B241EA">
            <w:pPr>
              <w:jc w:val="both"/>
            </w:pPr>
            <w:r>
              <w:t xml:space="preserve">Председатель </w:t>
            </w:r>
          </w:p>
          <w:p w:rsidR="004324C4" w:rsidRDefault="00B241EA">
            <w:pPr>
              <w:jc w:val="both"/>
            </w:pPr>
            <w:r>
              <w:t xml:space="preserve">комиссии </w:t>
            </w:r>
            <w:proofErr w:type="gramStart"/>
            <w:r>
              <w:t>по</w:t>
            </w:r>
            <w:proofErr w:type="gramEnd"/>
          </w:p>
          <w:p w:rsidR="004324C4" w:rsidRDefault="00B241EA">
            <w:pPr>
              <w:jc w:val="both"/>
            </w:pPr>
            <w:r>
              <w:t>итоговой аттестации    ________       __________________</w:t>
            </w:r>
          </w:p>
          <w:p w:rsidR="004324C4" w:rsidRDefault="00B241EA">
            <w:pPr>
              <w:jc w:val="both"/>
              <w:rPr>
                <w:sz w:val="28"/>
                <w:vertAlign w:val="superscript"/>
              </w:rPr>
            </w:pPr>
            <w:r>
              <w:rPr>
                <w:sz w:val="28"/>
                <w:vertAlign w:val="superscript"/>
              </w:rPr>
              <w:t xml:space="preserve">                                             (подпись)      (фамилия, имя, отчество)</w:t>
            </w:r>
          </w:p>
          <w:p w:rsidR="004324C4" w:rsidRDefault="004324C4">
            <w:pPr>
              <w:jc w:val="both"/>
            </w:pPr>
          </w:p>
          <w:p w:rsidR="004324C4" w:rsidRDefault="00B241EA">
            <w:pPr>
              <w:jc w:val="both"/>
            </w:pPr>
            <w:r>
              <w:t xml:space="preserve">Секретарь </w:t>
            </w:r>
          </w:p>
          <w:p w:rsidR="004324C4" w:rsidRDefault="00B241EA">
            <w:pPr>
              <w:jc w:val="both"/>
            </w:pPr>
            <w:r>
              <w:t xml:space="preserve">комиссии </w:t>
            </w:r>
            <w:proofErr w:type="gramStart"/>
            <w:r>
              <w:t>по</w:t>
            </w:r>
            <w:proofErr w:type="gramEnd"/>
            <w:r>
              <w:t xml:space="preserve"> </w:t>
            </w:r>
          </w:p>
          <w:p w:rsidR="004324C4" w:rsidRDefault="00B241EA">
            <w:pPr>
              <w:jc w:val="both"/>
            </w:pPr>
            <w:r>
              <w:t>итоговой аттестации    ________       __________________</w:t>
            </w:r>
          </w:p>
          <w:p w:rsidR="004324C4" w:rsidRDefault="00B241EA">
            <w:pPr>
              <w:jc w:val="both"/>
              <w:rPr>
                <w:sz w:val="28"/>
                <w:vertAlign w:val="superscript"/>
              </w:rPr>
            </w:pPr>
            <w:r>
              <w:rPr>
                <w:sz w:val="28"/>
                <w:vertAlign w:val="superscript"/>
              </w:rPr>
              <w:t xml:space="preserve">                                             (подпись)      (фамилия, имя, отчество)</w:t>
            </w:r>
          </w:p>
          <w:p w:rsidR="004324C4" w:rsidRDefault="004324C4">
            <w:pPr>
              <w:jc w:val="center"/>
              <w:rPr>
                <w:sz w:val="28"/>
              </w:rPr>
            </w:pPr>
          </w:p>
          <w:p w:rsidR="004324C4" w:rsidRDefault="00B241EA">
            <w:pPr>
              <w:jc w:val="center"/>
              <w:rPr>
                <w:sz w:val="28"/>
                <w:vertAlign w:val="superscript"/>
              </w:rPr>
            </w:pPr>
            <w:r>
              <w:rPr>
                <w:sz w:val="24"/>
              </w:rPr>
              <w:t>М.П</w:t>
            </w:r>
            <w:r>
              <w:rPr>
                <w:sz w:val="28"/>
              </w:rPr>
              <w:t>.</w:t>
            </w:r>
          </w:p>
          <w:p w:rsidR="004324C4" w:rsidRDefault="004324C4">
            <w:pPr>
              <w:jc w:val="center"/>
            </w:pPr>
          </w:p>
        </w:tc>
      </w:tr>
    </w:tbl>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4324C4">
      <w:pPr>
        <w:jc w:val="both"/>
        <w:rPr>
          <w:sz w:val="28"/>
        </w:rPr>
      </w:pPr>
    </w:p>
    <w:p w:rsidR="004324C4" w:rsidRDefault="00B241EA">
      <w:pPr>
        <w:jc w:val="right"/>
        <w:rPr>
          <w:sz w:val="28"/>
        </w:rPr>
      </w:pPr>
      <w:r>
        <w:rPr>
          <w:sz w:val="28"/>
        </w:rPr>
        <w:t>Приложение № 2</w:t>
      </w:r>
    </w:p>
    <w:p w:rsidR="004324C4" w:rsidRDefault="00B241EA">
      <w:pPr>
        <w:pStyle w:val="Style4"/>
        <w:widowControl/>
        <w:spacing w:before="86" w:line="322" w:lineRule="exact"/>
        <w:ind w:left="709"/>
        <w:jc w:val="center"/>
        <w:rPr>
          <w:rStyle w:val="FontStyle17"/>
        </w:rPr>
      </w:pPr>
      <w:r>
        <w:rPr>
          <w:rStyle w:val="FontStyle17"/>
        </w:rPr>
        <w:t>(Фирменный бланк школы)</w:t>
      </w:r>
    </w:p>
    <w:p w:rsidR="004324C4" w:rsidRDefault="00B241EA">
      <w:pPr>
        <w:pStyle w:val="Style4"/>
        <w:widowControl/>
        <w:spacing w:before="86" w:line="322" w:lineRule="exact"/>
        <w:ind w:left="709"/>
        <w:jc w:val="center"/>
        <w:rPr>
          <w:rStyle w:val="FontStyle17"/>
        </w:rPr>
      </w:pPr>
      <w:r>
        <w:t>      от «____» ______________20____г.                           </w:t>
      </w:r>
      <w:r>
        <w:tab/>
        <w:t>регистрационный № _______</w:t>
      </w:r>
      <w:r>
        <w:rPr>
          <w:b/>
          <w:sz w:val="20"/>
        </w:rPr>
        <w:t> </w:t>
      </w:r>
      <w:r>
        <w:rPr>
          <w:sz w:val="20"/>
        </w:rPr>
        <w:t>  </w:t>
      </w:r>
    </w:p>
    <w:p w:rsidR="004324C4" w:rsidRDefault="004324C4">
      <w:pPr>
        <w:pStyle w:val="Style4"/>
        <w:widowControl/>
        <w:spacing w:before="86" w:line="322" w:lineRule="exact"/>
        <w:ind w:left="709"/>
        <w:jc w:val="center"/>
        <w:rPr>
          <w:rStyle w:val="FontStyle17"/>
        </w:rPr>
      </w:pPr>
    </w:p>
    <w:p w:rsidR="004324C4" w:rsidRDefault="00B241EA">
      <w:pPr>
        <w:pStyle w:val="Style4"/>
        <w:widowControl/>
        <w:spacing w:before="86" w:line="322" w:lineRule="exact"/>
        <w:ind w:left="709"/>
        <w:jc w:val="center"/>
        <w:rPr>
          <w:rStyle w:val="FontStyle17"/>
        </w:rPr>
      </w:pPr>
      <w:r>
        <w:rPr>
          <w:rStyle w:val="FontStyle17"/>
        </w:rPr>
        <w:t>Справка</w:t>
      </w:r>
    </w:p>
    <w:p w:rsidR="004324C4" w:rsidRDefault="00B241EA">
      <w:pPr>
        <w:pStyle w:val="Style6"/>
        <w:widowControl/>
        <w:spacing w:line="322" w:lineRule="exact"/>
        <w:ind w:left="709"/>
        <w:jc w:val="center"/>
        <w:rPr>
          <w:rStyle w:val="FontStyle17"/>
        </w:rPr>
      </w:pPr>
      <w:r>
        <w:rPr>
          <w:rStyle w:val="FontStyle17"/>
        </w:rPr>
        <w:t xml:space="preserve">об обучении в образовательной организации, реализующей дополнительные общеобразовательные </w:t>
      </w:r>
      <w:proofErr w:type="spellStart"/>
      <w:r>
        <w:rPr>
          <w:rStyle w:val="FontStyle17"/>
        </w:rPr>
        <w:t>предпрофессиональные</w:t>
      </w:r>
      <w:proofErr w:type="spellEnd"/>
      <w:r>
        <w:rPr>
          <w:rStyle w:val="FontStyle17"/>
        </w:rPr>
        <w:t xml:space="preserve"> программы в области искусств </w:t>
      </w:r>
    </w:p>
    <w:p w:rsidR="004324C4" w:rsidRDefault="00B241EA">
      <w:pPr>
        <w:pStyle w:val="Style6"/>
        <w:widowControl/>
        <w:spacing w:line="322" w:lineRule="exact"/>
        <w:ind w:left="709"/>
        <w:jc w:val="center"/>
        <w:rPr>
          <w:rStyle w:val="FontStyle17"/>
        </w:rPr>
      </w:pPr>
      <w:r>
        <w:rPr>
          <w:rStyle w:val="FontStyle17"/>
        </w:rPr>
        <w:t xml:space="preserve">(дополнительные </w:t>
      </w:r>
      <w:proofErr w:type="spellStart"/>
      <w:r>
        <w:rPr>
          <w:rStyle w:val="FontStyle17"/>
        </w:rPr>
        <w:t>общеразвивающие</w:t>
      </w:r>
      <w:proofErr w:type="spellEnd"/>
      <w:r>
        <w:rPr>
          <w:rStyle w:val="FontStyle17"/>
        </w:rPr>
        <w:t xml:space="preserve"> программы в области искусств)</w:t>
      </w:r>
    </w:p>
    <w:p w:rsidR="004324C4" w:rsidRDefault="004324C4">
      <w:pPr>
        <w:pStyle w:val="Style14"/>
        <w:widowControl/>
        <w:spacing w:line="240" w:lineRule="exact"/>
        <w:ind w:left="709"/>
        <w:jc w:val="both"/>
        <w:rPr>
          <w:sz w:val="20"/>
        </w:rPr>
      </w:pPr>
    </w:p>
    <w:p w:rsidR="004324C4" w:rsidRDefault="00B241EA">
      <w:pPr>
        <w:pStyle w:val="Style14"/>
        <w:widowControl/>
        <w:tabs>
          <w:tab w:val="left" w:leader="underscore" w:pos="9586"/>
        </w:tabs>
        <w:spacing w:before="91"/>
        <w:ind w:left="709"/>
        <w:rPr>
          <w:rStyle w:val="FontStyle18"/>
        </w:rPr>
      </w:pPr>
      <w:r>
        <w:rPr>
          <w:rStyle w:val="FontStyle18"/>
        </w:rPr>
        <w:t>Справка выдана________________________________________________________</w:t>
      </w:r>
    </w:p>
    <w:p w:rsidR="004324C4" w:rsidRDefault="00B241EA">
      <w:pPr>
        <w:pStyle w:val="Style8"/>
        <w:widowControl/>
        <w:spacing w:before="14"/>
        <w:ind w:left="709"/>
        <w:jc w:val="center"/>
        <w:rPr>
          <w:rStyle w:val="FontStyle19"/>
        </w:rPr>
      </w:pPr>
      <w:r>
        <w:rPr>
          <w:rStyle w:val="FontStyle19"/>
        </w:rPr>
        <w:t xml:space="preserve">            (фамилия, имя, отчество - при наличии)</w:t>
      </w:r>
    </w:p>
    <w:p w:rsidR="004324C4" w:rsidRDefault="004324C4">
      <w:pPr>
        <w:pStyle w:val="Style9"/>
        <w:widowControl/>
        <w:tabs>
          <w:tab w:val="left" w:leader="underscore" w:pos="2520"/>
          <w:tab w:val="left" w:leader="underscore" w:pos="4690"/>
        </w:tabs>
        <w:spacing w:line="240" w:lineRule="auto"/>
        <w:ind w:left="709" w:firstLine="0"/>
        <w:rPr>
          <w:rStyle w:val="FontStyle19"/>
        </w:rPr>
      </w:pPr>
    </w:p>
    <w:p w:rsidR="004324C4" w:rsidRDefault="00B241EA">
      <w:pPr>
        <w:pStyle w:val="Style9"/>
        <w:widowControl/>
        <w:tabs>
          <w:tab w:val="left" w:leader="underscore" w:pos="2520"/>
          <w:tab w:val="left" w:leader="underscore" w:pos="4690"/>
        </w:tabs>
        <w:spacing w:line="240" w:lineRule="auto"/>
        <w:ind w:left="709" w:firstLine="0"/>
        <w:jc w:val="both"/>
        <w:rPr>
          <w:rStyle w:val="FontStyle18"/>
        </w:rPr>
      </w:pPr>
      <w:r>
        <w:rPr>
          <w:rStyle w:val="FontStyle18"/>
        </w:rPr>
        <w:t xml:space="preserve">дата рождения «_____» </w:t>
      </w:r>
      <w:proofErr w:type="spellStart"/>
      <w:r>
        <w:rPr>
          <w:rStyle w:val="FontStyle18"/>
        </w:rPr>
        <w:t>______</w:t>
      </w:r>
      <w:proofErr w:type="gramStart"/>
      <w:r>
        <w:rPr>
          <w:rStyle w:val="FontStyle18"/>
        </w:rPr>
        <w:t>г</w:t>
      </w:r>
      <w:proofErr w:type="spellEnd"/>
      <w:proofErr w:type="gramEnd"/>
      <w:r>
        <w:rPr>
          <w:rStyle w:val="FontStyle18"/>
        </w:rPr>
        <w:t>.  в том, что он__ обучался (обучалась) в ______ классе Муниципального бюджетного учреждения дополнительного образования</w:t>
      </w:r>
      <w:r w:rsidR="00F269D7">
        <w:rPr>
          <w:rStyle w:val="FontStyle18"/>
        </w:rPr>
        <w:t xml:space="preserve"> «Детская музыкальная школа № 13</w:t>
      </w:r>
      <w:r>
        <w:rPr>
          <w:rStyle w:val="FontStyle18"/>
        </w:rPr>
        <w:t xml:space="preserve">» </w:t>
      </w:r>
      <w:r w:rsidR="00F269D7">
        <w:rPr>
          <w:rStyle w:val="FontStyle18"/>
        </w:rPr>
        <w:t>Московского</w:t>
      </w:r>
      <w:r>
        <w:rPr>
          <w:rStyle w:val="FontStyle18"/>
        </w:rPr>
        <w:t xml:space="preserve"> района г. Казани</w:t>
      </w:r>
    </w:p>
    <w:p w:rsidR="004324C4" w:rsidRDefault="00B241EA">
      <w:pPr>
        <w:pStyle w:val="Style9"/>
        <w:widowControl/>
        <w:tabs>
          <w:tab w:val="left" w:leader="underscore" w:pos="2520"/>
          <w:tab w:val="left" w:leader="underscore" w:pos="4690"/>
        </w:tabs>
        <w:spacing w:line="240" w:lineRule="auto"/>
        <w:ind w:left="709" w:firstLine="0"/>
        <w:jc w:val="both"/>
        <w:rPr>
          <w:rStyle w:val="FontStyle18"/>
          <w:u w:val="single"/>
        </w:rPr>
      </w:pPr>
      <w:r>
        <w:rPr>
          <w:rStyle w:val="FontStyle18"/>
        </w:rPr>
        <w:t>Получил __ по учебным предметам следующие оценки:</w:t>
      </w:r>
    </w:p>
    <w:p w:rsidR="004324C4" w:rsidRDefault="004324C4">
      <w:pPr>
        <w:spacing w:after="322" w:line="1" w:lineRule="exact"/>
        <w:ind w:left="709"/>
        <w:rPr>
          <w:sz w:val="2"/>
        </w:rPr>
      </w:pPr>
    </w:p>
    <w:tbl>
      <w:tblPr>
        <w:tblW w:w="0" w:type="auto"/>
        <w:tblInd w:w="650" w:type="dxa"/>
        <w:tblLayout w:type="fixed"/>
        <w:tblCellMar>
          <w:left w:w="40" w:type="dxa"/>
          <w:right w:w="40" w:type="dxa"/>
        </w:tblCellMar>
        <w:tblLook w:val="04A0"/>
      </w:tblPr>
      <w:tblGrid>
        <w:gridCol w:w="677"/>
        <w:gridCol w:w="3504"/>
        <w:gridCol w:w="2839"/>
        <w:gridCol w:w="2160"/>
      </w:tblGrid>
      <w:tr w:rsidR="004324C4">
        <w:tc>
          <w:tcPr>
            <w:tcW w:w="677" w:type="dxa"/>
            <w:tcBorders>
              <w:top w:val="single" w:sz="6" w:space="0" w:color="auto"/>
              <w:left w:val="single" w:sz="6" w:space="0" w:color="auto"/>
              <w:bottom w:val="single" w:sz="6" w:space="0" w:color="auto"/>
              <w:right w:val="single" w:sz="6" w:space="0" w:color="auto"/>
            </w:tcBorders>
          </w:tcPr>
          <w:p w:rsidR="004324C4" w:rsidRDefault="00B241EA">
            <w:pPr>
              <w:pStyle w:val="Style15"/>
              <w:widowControl/>
              <w:spacing w:line="240" w:lineRule="auto"/>
              <w:ind w:left="709"/>
              <w:rPr>
                <w:rStyle w:val="FontStyle20"/>
                <w:sz w:val="24"/>
              </w:rPr>
            </w:pPr>
            <w:r>
              <w:rPr>
                <w:rStyle w:val="FontStyle20"/>
                <w:sz w:val="24"/>
              </w:rPr>
              <w:t xml:space="preserve">№ </w:t>
            </w:r>
            <w:proofErr w:type="spellStart"/>
            <w:proofErr w:type="gramStart"/>
            <w:r>
              <w:rPr>
                <w:rStyle w:val="FontStyle20"/>
                <w:sz w:val="24"/>
              </w:rPr>
              <w:t>п</w:t>
            </w:r>
            <w:proofErr w:type="spellEnd"/>
            <w:proofErr w:type="gramEnd"/>
            <w:r>
              <w:rPr>
                <w:rStyle w:val="FontStyle20"/>
                <w:sz w:val="24"/>
              </w:rPr>
              <w:t>/</w:t>
            </w:r>
            <w:proofErr w:type="spellStart"/>
            <w:r>
              <w:rPr>
                <w:rStyle w:val="FontStyle20"/>
                <w:sz w:val="24"/>
              </w:rPr>
              <w:t>п</w:t>
            </w:r>
            <w:proofErr w:type="spellEnd"/>
          </w:p>
        </w:tc>
        <w:tc>
          <w:tcPr>
            <w:tcW w:w="3504" w:type="dxa"/>
            <w:tcBorders>
              <w:top w:val="single" w:sz="6" w:space="0" w:color="auto"/>
              <w:left w:val="single" w:sz="6" w:space="0" w:color="auto"/>
              <w:bottom w:val="single" w:sz="6" w:space="0" w:color="auto"/>
              <w:right w:val="single" w:sz="6" w:space="0" w:color="auto"/>
            </w:tcBorders>
          </w:tcPr>
          <w:p w:rsidR="004324C4" w:rsidRDefault="00B241EA">
            <w:pPr>
              <w:pStyle w:val="Style15"/>
              <w:widowControl/>
              <w:spacing w:line="240" w:lineRule="auto"/>
              <w:ind w:left="91"/>
              <w:rPr>
                <w:rStyle w:val="FontStyle20"/>
                <w:sz w:val="24"/>
              </w:rPr>
            </w:pPr>
            <w:r>
              <w:rPr>
                <w:rStyle w:val="FontStyle20"/>
                <w:sz w:val="24"/>
              </w:rPr>
              <w:t xml:space="preserve">Наименование </w:t>
            </w:r>
            <w:proofErr w:type="gramStart"/>
            <w:r>
              <w:rPr>
                <w:rStyle w:val="FontStyle20"/>
                <w:sz w:val="24"/>
              </w:rPr>
              <w:t>учебных</w:t>
            </w:r>
            <w:proofErr w:type="gramEnd"/>
            <w:r>
              <w:rPr>
                <w:rStyle w:val="FontStyle20"/>
                <w:sz w:val="24"/>
              </w:rPr>
              <w:t xml:space="preserve"> </w:t>
            </w:r>
          </w:p>
          <w:p w:rsidR="004324C4" w:rsidRDefault="00B241EA">
            <w:pPr>
              <w:pStyle w:val="Style15"/>
              <w:widowControl/>
              <w:spacing w:line="240" w:lineRule="auto"/>
              <w:ind w:left="91"/>
              <w:rPr>
                <w:rStyle w:val="FontStyle20"/>
                <w:sz w:val="24"/>
              </w:rPr>
            </w:pPr>
            <w:r>
              <w:rPr>
                <w:rStyle w:val="FontStyle20"/>
                <w:sz w:val="24"/>
              </w:rPr>
              <w:t>предметов</w:t>
            </w:r>
          </w:p>
        </w:tc>
        <w:tc>
          <w:tcPr>
            <w:tcW w:w="2839" w:type="dxa"/>
            <w:tcBorders>
              <w:top w:val="single" w:sz="6" w:space="0" w:color="auto"/>
              <w:left w:val="single" w:sz="6" w:space="0" w:color="auto"/>
              <w:bottom w:val="single" w:sz="6" w:space="0" w:color="auto"/>
              <w:right w:val="single" w:sz="6" w:space="0" w:color="auto"/>
            </w:tcBorders>
          </w:tcPr>
          <w:p w:rsidR="004324C4" w:rsidRDefault="00B241EA">
            <w:pPr>
              <w:pStyle w:val="Style15"/>
              <w:widowControl/>
              <w:spacing w:line="240" w:lineRule="auto"/>
              <w:rPr>
                <w:rStyle w:val="FontStyle20"/>
                <w:sz w:val="24"/>
              </w:rPr>
            </w:pPr>
            <w:r>
              <w:rPr>
                <w:rStyle w:val="FontStyle20"/>
                <w:sz w:val="24"/>
              </w:rPr>
              <w:t xml:space="preserve">Годовая отметка </w:t>
            </w:r>
            <w:proofErr w:type="gramStart"/>
            <w:r>
              <w:rPr>
                <w:rStyle w:val="FontStyle20"/>
                <w:sz w:val="24"/>
              </w:rPr>
              <w:t>за</w:t>
            </w:r>
            <w:proofErr w:type="gramEnd"/>
            <w:r>
              <w:rPr>
                <w:rStyle w:val="FontStyle20"/>
                <w:sz w:val="24"/>
              </w:rPr>
              <w:t xml:space="preserve"> </w:t>
            </w:r>
          </w:p>
          <w:p w:rsidR="004324C4" w:rsidRDefault="00B241EA">
            <w:pPr>
              <w:pStyle w:val="Style15"/>
              <w:widowControl/>
              <w:spacing w:line="240" w:lineRule="auto"/>
              <w:rPr>
                <w:rStyle w:val="FontStyle20"/>
                <w:sz w:val="24"/>
              </w:rPr>
            </w:pPr>
            <w:r>
              <w:rPr>
                <w:rStyle w:val="FontStyle20"/>
                <w:sz w:val="24"/>
              </w:rPr>
              <w:t>последний год обучения</w:t>
            </w:r>
          </w:p>
        </w:tc>
        <w:tc>
          <w:tcPr>
            <w:tcW w:w="2160" w:type="dxa"/>
            <w:tcBorders>
              <w:top w:val="single" w:sz="6" w:space="0" w:color="auto"/>
              <w:left w:val="single" w:sz="6" w:space="0" w:color="auto"/>
              <w:bottom w:val="single" w:sz="6" w:space="0" w:color="auto"/>
              <w:right w:val="single" w:sz="6" w:space="0" w:color="auto"/>
            </w:tcBorders>
          </w:tcPr>
          <w:p w:rsidR="004324C4" w:rsidRDefault="00B241EA">
            <w:pPr>
              <w:pStyle w:val="Style15"/>
              <w:widowControl/>
              <w:spacing w:line="240" w:lineRule="auto"/>
              <w:ind w:left="127"/>
              <w:rPr>
                <w:rStyle w:val="FontStyle20"/>
                <w:sz w:val="24"/>
              </w:rPr>
            </w:pPr>
            <w:r>
              <w:rPr>
                <w:rStyle w:val="FontStyle20"/>
                <w:sz w:val="24"/>
              </w:rPr>
              <w:t xml:space="preserve">Итоговая </w:t>
            </w:r>
          </w:p>
          <w:p w:rsidR="004324C4" w:rsidRDefault="00B241EA">
            <w:pPr>
              <w:pStyle w:val="Style15"/>
              <w:widowControl/>
              <w:spacing w:line="240" w:lineRule="auto"/>
              <w:ind w:left="127"/>
              <w:rPr>
                <w:rStyle w:val="FontStyle20"/>
                <w:sz w:val="24"/>
              </w:rPr>
            </w:pPr>
            <w:r>
              <w:rPr>
                <w:rStyle w:val="FontStyle20"/>
                <w:sz w:val="24"/>
              </w:rPr>
              <w:t>отметка</w:t>
            </w: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5"/>
              <w:widowControl/>
              <w:spacing w:line="240" w:lineRule="auto"/>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5"/>
              <w:widowControl/>
              <w:spacing w:line="240" w:lineRule="auto"/>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5"/>
              <w:widowControl/>
              <w:spacing w:line="240" w:lineRule="auto"/>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5"/>
              <w:widowControl/>
              <w:spacing w:line="240" w:lineRule="auto"/>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r w:rsidR="004324C4">
        <w:tc>
          <w:tcPr>
            <w:tcW w:w="677"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3504"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839"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c>
          <w:tcPr>
            <w:tcW w:w="2160" w:type="dxa"/>
            <w:tcBorders>
              <w:top w:val="single" w:sz="6" w:space="0" w:color="auto"/>
              <w:left w:val="single" w:sz="6" w:space="0" w:color="auto"/>
              <w:bottom w:val="single" w:sz="6" w:space="0" w:color="auto"/>
              <w:right w:val="single" w:sz="6" w:space="0" w:color="auto"/>
            </w:tcBorders>
          </w:tcPr>
          <w:p w:rsidR="004324C4" w:rsidRDefault="004324C4">
            <w:pPr>
              <w:pStyle w:val="Style10"/>
              <w:widowControl/>
              <w:ind w:left="709"/>
              <w:rPr>
                <w:rStyle w:val="FontStyle20"/>
              </w:rPr>
            </w:pPr>
          </w:p>
        </w:tc>
      </w:tr>
    </w:tbl>
    <w:p w:rsidR="004324C4" w:rsidRDefault="004324C4">
      <w:pPr>
        <w:pStyle w:val="Style7"/>
        <w:widowControl/>
        <w:tabs>
          <w:tab w:val="left" w:leader="underscore" w:pos="9643"/>
        </w:tabs>
        <w:ind w:left="709"/>
        <w:jc w:val="both"/>
        <w:rPr>
          <w:rStyle w:val="FontStyle21"/>
        </w:rPr>
      </w:pPr>
    </w:p>
    <w:p w:rsidR="004324C4" w:rsidRDefault="004324C4">
      <w:pPr>
        <w:pStyle w:val="Style7"/>
        <w:widowControl/>
        <w:tabs>
          <w:tab w:val="left" w:leader="underscore" w:pos="9643"/>
        </w:tabs>
        <w:ind w:left="709"/>
        <w:jc w:val="both"/>
        <w:rPr>
          <w:rStyle w:val="FontStyle21"/>
        </w:rPr>
      </w:pPr>
    </w:p>
    <w:p w:rsidR="004324C4" w:rsidRDefault="00B241EA">
      <w:pPr>
        <w:pStyle w:val="Style7"/>
        <w:widowControl/>
        <w:tabs>
          <w:tab w:val="left" w:leader="underscore" w:pos="9643"/>
        </w:tabs>
        <w:ind w:left="709"/>
        <w:jc w:val="both"/>
        <w:rPr>
          <w:rStyle w:val="FontStyle21"/>
          <w:sz w:val="26"/>
        </w:rPr>
      </w:pPr>
      <w:r>
        <w:rPr>
          <w:rStyle w:val="FontStyle21"/>
          <w:sz w:val="26"/>
        </w:rPr>
        <w:t>Директор         ________________           __________________</w:t>
      </w:r>
    </w:p>
    <w:p w:rsidR="004324C4" w:rsidRDefault="00B241EA">
      <w:pPr>
        <w:pStyle w:val="Style13"/>
        <w:widowControl/>
        <w:tabs>
          <w:tab w:val="left" w:pos="6763"/>
        </w:tabs>
        <w:ind w:left="709"/>
        <w:rPr>
          <w:rStyle w:val="FontStyle22"/>
        </w:rPr>
      </w:pPr>
      <w:r>
        <w:rPr>
          <w:rStyle w:val="FontStyle22"/>
        </w:rPr>
        <w:t xml:space="preserve">                                                   (подпись)                                                   (Ф.И.О.)</w:t>
      </w:r>
    </w:p>
    <w:p w:rsidR="004324C4" w:rsidRDefault="004324C4">
      <w:pPr>
        <w:pStyle w:val="Style13"/>
        <w:widowControl/>
        <w:tabs>
          <w:tab w:val="left" w:pos="6763"/>
        </w:tabs>
        <w:ind w:left="709"/>
        <w:rPr>
          <w:rStyle w:val="FontStyle22"/>
        </w:rPr>
      </w:pPr>
    </w:p>
    <w:p w:rsidR="004324C4" w:rsidRDefault="004324C4">
      <w:pPr>
        <w:pStyle w:val="Style13"/>
        <w:widowControl/>
        <w:tabs>
          <w:tab w:val="left" w:pos="6763"/>
        </w:tabs>
        <w:ind w:left="709"/>
        <w:rPr>
          <w:rStyle w:val="FontStyle22"/>
        </w:rPr>
      </w:pPr>
    </w:p>
    <w:p w:rsidR="004324C4" w:rsidRDefault="004324C4">
      <w:pPr>
        <w:pStyle w:val="Style13"/>
        <w:widowControl/>
        <w:tabs>
          <w:tab w:val="left" w:pos="6763"/>
        </w:tabs>
        <w:ind w:left="709"/>
        <w:rPr>
          <w:rStyle w:val="FontStyle22"/>
        </w:rPr>
      </w:pPr>
    </w:p>
    <w:p w:rsidR="004324C4" w:rsidRDefault="004324C4">
      <w:pPr>
        <w:pStyle w:val="Style13"/>
        <w:widowControl/>
        <w:tabs>
          <w:tab w:val="left" w:pos="6763"/>
        </w:tabs>
        <w:ind w:left="709"/>
        <w:rPr>
          <w:rStyle w:val="FontStyle22"/>
        </w:rPr>
      </w:pPr>
    </w:p>
    <w:p w:rsidR="004324C4" w:rsidRDefault="004324C4">
      <w:pPr>
        <w:pStyle w:val="Style13"/>
        <w:widowControl/>
        <w:tabs>
          <w:tab w:val="left" w:pos="6763"/>
        </w:tabs>
        <w:ind w:left="709"/>
        <w:rPr>
          <w:rStyle w:val="FontStyle22"/>
        </w:rPr>
      </w:pPr>
    </w:p>
    <w:p w:rsidR="004324C4" w:rsidRDefault="00B241EA">
      <w:pPr>
        <w:pStyle w:val="Style13"/>
        <w:widowControl/>
        <w:tabs>
          <w:tab w:val="left" w:pos="6763"/>
        </w:tabs>
        <w:ind w:left="709"/>
        <w:rPr>
          <w:rStyle w:val="FontStyle21"/>
          <w:sz w:val="26"/>
        </w:rPr>
      </w:pPr>
      <w:r>
        <w:rPr>
          <w:rStyle w:val="FontStyle21"/>
          <w:sz w:val="26"/>
        </w:rPr>
        <w:t>М.П.</w:t>
      </w: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7"/>
        <w:widowControl/>
        <w:tabs>
          <w:tab w:val="left" w:leader="underscore" w:pos="1819"/>
          <w:tab w:val="left" w:leader="underscore" w:pos="3269"/>
          <w:tab w:val="left" w:leader="underscore" w:pos="3922"/>
          <w:tab w:val="left" w:pos="6451"/>
          <w:tab w:val="left" w:leader="underscore" w:pos="9605"/>
        </w:tabs>
        <w:ind w:left="709"/>
        <w:jc w:val="both"/>
        <w:rPr>
          <w:rStyle w:val="FontStyle21"/>
          <w:sz w:val="26"/>
        </w:rPr>
      </w:pPr>
    </w:p>
    <w:p w:rsidR="004324C4" w:rsidRDefault="004324C4">
      <w:pPr>
        <w:pStyle w:val="Style4"/>
        <w:widowControl/>
        <w:spacing w:before="86" w:line="322" w:lineRule="exact"/>
        <w:rPr>
          <w:rStyle w:val="FontStyle17"/>
        </w:rPr>
      </w:pPr>
      <w:bookmarkStart w:id="0" w:name="_GoBack"/>
      <w:bookmarkEnd w:id="0"/>
    </w:p>
    <w:sectPr w:rsidR="004324C4" w:rsidSect="005D315D">
      <w:footerReference w:type="default" r:id="rId9"/>
      <w:pgSz w:w="11906" w:h="16838" w:code="9"/>
      <w:pgMar w:top="425" w:right="849" w:bottom="709" w:left="1276" w:header="709" w:footer="2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E2C" w:rsidRDefault="00B44E2C">
      <w:r>
        <w:separator/>
      </w:r>
    </w:p>
  </w:endnote>
  <w:endnote w:type="continuationSeparator" w:id="0">
    <w:p w:rsidR="00B44E2C" w:rsidRDefault="00B44E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4C4" w:rsidRDefault="00FC3BA4">
    <w:pPr>
      <w:pStyle w:val="a9"/>
      <w:jc w:val="center"/>
    </w:pPr>
    <w:r>
      <w:fldChar w:fldCharType="begin"/>
    </w:r>
    <w:r w:rsidR="00B241EA">
      <w:instrText xml:space="preserve"> PAGE   \* MERGEFORMAT </w:instrText>
    </w:r>
    <w:r>
      <w:fldChar w:fldCharType="separate"/>
    </w:r>
    <w:r w:rsidR="00D6542C">
      <w:rPr>
        <w:noProof/>
      </w:rPr>
      <w:t>1</w:t>
    </w:r>
    <w:r>
      <w:fldChar w:fldCharType="end"/>
    </w:r>
  </w:p>
  <w:p w:rsidR="004324C4" w:rsidRDefault="004324C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E2C" w:rsidRDefault="00B44E2C">
      <w:r>
        <w:separator/>
      </w:r>
    </w:p>
  </w:footnote>
  <w:footnote w:type="continuationSeparator" w:id="0">
    <w:p w:rsidR="00B44E2C" w:rsidRDefault="00B44E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B3149B56"/>
    <w:lvl w:ilvl="0">
      <w:start w:val="3"/>
      <w:numFmt w:val="decimal"/>
      <w:lvlText w:val="8.%1."/>
      <w:lvlJc w:val="left"/>
      <w:pPr>
        <w:tabs>
          <w:tab w:val="left" w:pos="0"/>
        </w:tabs>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000007"/>
    <w:multiLevelType w:val="multilevel"/>
    <w:tmpl w:val="A96ABCE4"/>
    <w:lvl w:ilvl="0">
      <w:start w:val="4"/>
      <w:numFmt w:val="decimal"/>
      <w:lvlText w:val="1.%1."/>
      <w:lvlJc w:val="left"/>
      <w:pPr>
        <w:tabs>
          <w:tab w:val="left" w:pos="0"/>
        </w:tabs>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nsid w:val="0DE54BA7"/>
    <w:multiLevelType w:val="multilevel"/>
    <w:tmpl w:val="165C14DA"/>
    <w:lvl w:ilvl="0">
      <w:start w:val="1"/>
      <w:numFmt w:val="decimal"/>
      <w:lvlText w:val="4.%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9B7483"/>
    <w:multiLevelType w:val="hybridMultilevel"/>
    <w:tmpl w:val="4E0CB848"/>
    <w:lvl w:ilvl="0" w:tplc="33A8768E">
      <w:start w:val="1"/>
      <w:numFmt w:val="bullet"/>
      <w:lvlText w:val=""/>
      <w:lvlJc w:val="left"/>
      <w:pPr>
        <w:ind w:left="396" w:hanging="360"/>
      </w:pPr>
      <w:rPr>
        <w:rFonts w:ascii="Symbol" w:hAnsi="Symbol"/>
      </w:rPr>
    </w:lvl>
    <w:lvl w:ilvl="1" w:tplc="3ECD2650">
      <w:start w:val="1"/>
      <w:numFmt w:val="bullet"/>
      <w:lvlText w:val="o"/>
      <w:lvlJc w:val="left"/>
      <w:pPr>
        <w:ind w:left="1116" w:hanging="360"/>
      </w:pPr>
      <w:rPr>
        <w:rFonts w:ascii="Courier New" w:hAnsi="Courier New"/>
      </w:rPr>
    </w:lvl>
    <w:lvl w:ilvl="2" w:tplc="23F437C0">
      <w:start w:val="1"/>
      <w:numFmt w:val="bullet"/>
      <w:lvlText w:val=""/>
      <w:lvlJc w:val="left"/>
      <w:pPr>
        <w:ind w:left="1836" w:hanging="360"/>
      </w:pPr>
      <w:rPr>
        <w:rFonts w:ascii="Wingdings" w:hAnsi="Wingdings"/>
      </w:rPr>
    </w:lvl>
    <w:lvl w:ilvl="3" w:tplc="206DB7EC">
      <w:start w:val="1"/>
      <w:numFmt w:val="bullet"/>
      <w:lvlText w:val=""/>
      <w:lvlJc w:val="left"/>
      <w:pPr>
        <w:ind w:left="2556" w:hanging="360"/>
      </w:pPr>
      <w:rPr>
        <w:rFonts w:ascii="Symbol" w:hAnsi="Symbol"/>
      </w:rPr>
    </w:lvl>
    <w:lvl w:ilvl="4" w:tplc="5A040A2F">
      <w:start w:val="1"/>
      <w:numFmt w:val="bullet"/>
      <w:lvlText w:val="o"/>
      <w:lvlJc w:val="left"/>
      <w:pPr>
        <w:ind w:left="3276" w:hanging="360"/>
      </w:pPr>
      <w:rPr>
        <w:rFonts w:ascii="Courier New" w:hAnsi="Courier New"/>
      </w:rPr>
    </w:lvl>
    <w:lvl w:ilvl="5" w:tplc="464DC1E7">
      <w:start w:val="1"/>
      <w:numFmt w:val="bullet"/>
      <w:lvlText w:val=""/>
      <w:lvlJc w:val="left"/>
      <w:pPr>
        <w:ind w:left="3996" w:hanging="360"/>
      </w:pPr>
      <w:rPr>
        <w:rFonts w:ascii="Wingdings" w:hAnsi="Wingdings"/>
      </w:rPr>
    </w:lvl>
    <w:lvl w:ilvl="6" w:tplc="26E8D9F8">
      <w:start w:val="1"/>
      <w:numFmt w:val="bullet"/>
      <w:lvlText w:val=""/>
      <w:lvlJc w:val="left"/>
      <w:pPr>
        <w:ind w:left="4716" w:hanging="360"/>
      </w:pPr>
      <w:rPr>
        <w:rFonts w:ascii="Symbol" w:hAnsi="Symbol"/>
      </w:rPr>
    </w:lvl>
    <w:lvl w:ilvl="7" w:tplc="54CCDAB9">
      <w:start w:val="1"/>
      <w:numFmt w:val="bullet"/>
      <w:lvlText w:val="o"/>
      <w:lvlJc w:val="left"/>
      <w:pPr>
        <w:ind w:left="5436" w:hanging="360"/>
      </w:pPr>
      <w:rPr>
        <w:rFonts w:ascii="Courier New" w:hAnsi="Courier New"/>
      </w:rPr>
    </w:lvl>
    <w:lvl w:ilvl="8" w:tplc="37B79282">
      <w:start w:val="1"/>
      <w:numFmt w:val="bullet"/>
      <w:lvlText w:val=""/>
      <w:lvlJc w:val="left"/>
      <w:pPr>
        <w:ind w:left="6156" w:hanging="360"/>
      </w:pPr>
      <w:rPr>
        <w:rFonts w:ascii="Wingdings" w:hAnsi="Wingdings"/>
      </w:rPr>
    </w:lvl>
  </w:abstractNum>
  <w:abstractNum w:abstractNumId="4">
    <w:nsid w:val="1F9C6E52"/>
    <w:multiLevelType w:val="hybridMultilevel"/>
    <w:tmpl w:val="2158959E"/>
    <w:lvl w:ilvl="0" w:tplc="5D66A1FE">
      <w:start w:val="1"/>
      <w:numFmt w:val="bullet"/>
      <w:lvlText w:val=""/>
      <w:lvlJc w:val="left"/>
      <w:pPr>
        <w:ind w:left="396" w:hanging="360"/>
      </w:pPr>
      <w:rPr>
        <w:rFonts w:ascii="Symbol" w:hAnsi="Symbol"/>
      </w:rPr>
    </w:lvl>
    <w:lvl w:ilvl="1" w:tplc="20395364">
      <w:start w:val="1"/>
      <w:numFmt w:val="bullet"/>
      <w:lvlText w:val="o"/>
      <w:lvlJc w:val="left"/>
      <w:pPr>
        <w:ind w:left="1116" w:hanging="360"/>
      </w:pPr>
      <w:rPr>
        <w:rFonts w:ascii="Courier New" w:hAnsi="Courier New"/>
      </w:rPr>
    </w:lvl>
    <w:lvl w:ilvl="2" w:tplc="6CE3B15E">
      <w:start w:val="1"/>
      <w:numFmt w:val="bullet"/>
      <w:lvlText w:val=""/>
      <w:lvlJc w:val="left"/>
      <w:pPr>
        <w:ind w:left="1836" w:hanging="360"/>
      </w:pPr>
      <w:rPr>
        <w:rFonts w:ascii="Wingdings" w:hAnsi="Wingdings"/>
      </w:rPr>
    </w:lvl>
    <w:lvl w:ilvl="3" w:tplc="5DA01C64">
      <w:start w:val="1"/>
      <w:numFmt w:val="bullet"/>
      <w:lvlText w:val=""/>
      <w:lvlJc w:val="left"/>
      <w:pPr>
        <w:ind w:left="2556" w:hanging="360"/>
      </w:pPr>
      <w:rPr>
        <w:rFonts w:ascii="Symbol" w:hAnsi="Symbol"/>
      </w:rPr>
    </w:lvl>
    <w:lvl w:ilvl="4" w:tplc="43A10D18">
      <w:start w:val="1"/>
      <w:numFmt w:val="bullet"/>
      <w:lvlText w:val="o"/>
      <w:lvlJc w:val="left"/>
      <w:pPr>
        <w:ind w:left="3276" w:hanging="360"/>
      </w:pPr>
      <w:rPr>
        <w:rFonts w:ascii="Courier New" w:hAnsi="Courier New"/>
      </w:rPr>
    </w:lvl>
    <w:lvl w:ilvl="5" w:tplc="45AC0197">
      <w:start w:val="1"/>
      <w:numFmt w:val="bullet"/>
      <w:lvlText w:val=""/>
      <w:lvlJc w:val="left"/>
      <w:pPr>
        <w:ind w:left="3996" w:hanging="360"/>
      </w:pPr>
      <w:rPr>
        <w:rFonts w:ascii="Wingdings" w:hAnsi="Wingdings"/>
      </w:rPr>
    </w:lvl>
    <w:lvl w:ilvl="6" w:tplc="2E0A1253">
      <w:start w:val="1"/>
      <w:numFmt w:val="bullet"/>
      <w:lvlText w:val=""/>
      <w:lvlJc w:val="left"/>
      <w:pPr>
        <w:ind w:left="4716" w:hanging="360"/>
      </w:pPr>
      <w:rPr>
        <w:rFonts w:ascii="Symbol" w:hAnsi="Symbol"/>
      </w:rPr>
    </w:lvl>
    <w:lvl w:ilvl="7" w:tplc="20CCD72C">
      <w:start w:val="1"/>
      <w:numFmt w:val="bullet"/>
      <w:lvlText w:val="o"/>
      <w:lvlJc w:val="left"/>
      <w:pPr>
        <w:ind w:left="5436" w:hanging="360"/>
      </w:pPr>
      <w:rPr>
        <w:rFonts w:ascii="Courier New" w:hAnsi="Courier New"/>
      </w:rPr>
    </w:lvl>
    <w:lvl w:ilvl="8" w:tplc="6600E859">
      <w:start w:val="1"/>
      <w:numFmt w:val="bullet"/>
      <w:lvlText w:val=""/>
      <w:lvlJc w:val="left"/>
      <w:pPr>
        <w:ind w:left="6156" w:hanging="360"/>
      </w:pPr>
      <w:rPr>
        <w:rFonts w:ascii="Wingdings" w:hAnsi="Wingdings"/>
      </w:rPr>
    </w:lvl>
  </w:abstractNum>
  <w:abstractNum w:abstractNumId="5">
    <w:nsid w:val="23715163"/>
    <w:multiLevelType w:val="multilevel"/>
    <w:tmpl w:val="E7E4D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9961FC"/>
    <w:multiLevelType w:val="multilevel"/>
    <w:tmpl w:val="E1948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46867DE"/>
    <w:multiLevelType w:val="multilevel"/>
    <w:tmpl w:val="69A08C22"/>
    <w:lvl w:ilvl="0">
      <w:start w:val="1"/>
      <w:numFmt w:val="decimal"/>
      <w:lvlText w:val="10.%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870C9D"/>
    <w:multiLevelType w:val="multilevel"/>
    <w:tmpl w:val="9E3280F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F1871EB"/>
    <w:multiLevelType w:val="multilevel"/>
    <w:tmpl w:val="E7762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BD2BD5"/>
    <w:multiLevelType w:val="hybridMultilevel"/>
    <w:tmpl w:val="A8E60BDC"/>
    <w:lvl w:ilvl="0" w:tplc="6AEC62EA">
      <w:start w:val="1"/>
      <w:numFmt w:val="bullet"/>
      <w:lvlText w:val=""/>
      <w:lvlJc w:val="left"/>
      <w:pPr>
        <w:ind w:left="360" w:hanging="360"/>
      </w:pPr>
      <w:rPr>
        <w:rFonts w:ascii="Symbol" w:hAnsi="Symbol"/>
      </w:rPr>
    </w:lvl>
    <w:lvl w:ilvl="1" w:tplc="17917296">
      <w:start w:val="1"/>
      <w:numFmt w:val="bullet"/>
      <w:lvlText w:val="o"/>
      <w:lvlJc w:val="left"/>
      <w:pPr>
        <w:ind w:left="1080" w:hanging="360"/>
      </w:pPr>
      <w:rPr>
        <w:rFonts w:ascii="Courier New" w:hAnsi="Courier New"/>
      </w:rPr>
    </w:lvl>
    <w:lvl w:ilvl="2" w:tplc="2EAD0F7E">
      <w:start w:val="1"/>
      <w:numFmt w:val="bullet"/>
      <w:lvlText w:val=""/>
      <w:lvlJc w:val="left"/>
      <w:pPr>
        <w:ind w:left="1800" w:hanging="360"/>
      </w:pPr>
      <w:rPr>
        <w:rFonts w:ascii="Wingdings" w:hAnsi="Wingdings"/>
      </w:rPr>
    </w:lvl>
    <w:lvl w:ilvl="3" w:tplc="7BEABA53">
      <w:start w:val="1"/>
      <w:numFmt w:val="bullet"/>
      <w:lvlText w:val=""/>
      <w:lvlJc w:val="left"/>
      <w:pPr>
        <w:ind w:left="2520" w:hanging="360"/>
      </w:pPr>
      <w:rPr>
        <w:rFonts w:ascii="Symbol" w:hAnsi="Symbol"/>
      </w:rPr>
    </w:lvl>
    <w:lvl w:ilvl="4" w:tplc="2A09162A">
      <w:start w:val="1"/>
      <w:numFmt w:val="bullet"/>
      <w:lvlText w:val="o"/>
      <w:lvlJc w:val="left"/>
      <w:pPr>
        <w:ind w:left="3240" w:hanging="360"/>
      </w:pPr>
      <w:rPr>
        <w:rFonts w:ascii="Courier New" w:hAnsi="Courier New"/>
      </w:rPr>
    </w:lvl>
    <w:lvl w:ilvl="5" w:tplc="253AE830">
      <w:start w:val="1"/>
      <w:numFmt w:val="bullet"/>
      <w:lvlText w:val=""/>
      <w:lvlJc w:val="left"/>
      <w:pPr>
        <w:ind w:left="3960" w:hanging="360"/>
      </w:pPr>
      <w:rPr>
        <w:rFonts w:ascii="Wingdings" w:hAnsi="Wingdings"/>
      </w:rPr>
    </w:lvl>
    <w:lvl w:ilvl="6" w:tplc="315E3406">
      <w:start w:val="1"/>
      <w:numFmt w:val="bullet"/>
      <w:lvlText w:val=""/>
      <w:lvlJc w:val="left"/>
      <w:pPr>
        <w:ind w:left="4680" w:hanging="360"/>
      </w:pPr>
      <w:rPr>
        <w:rFonts w:ascii="Symbol" w:hAnsi="Symbol"/>
      </w:rPr>
    </w:lvl>
    <w:lvl w:ilvl="7" w:tplc="74A9A928">
      <w:start w:val="1"/>
      <w:numFmt w:val="bullet"/>
      <w:lvlText w:val="o"/>
      <w:lvlJc w:val="left"/>
      <w:pPr>
        <w:ind w:left="5400" w:hanging="360"/>
      </w:pPr>
      <w:rPr>
        <w:rFonts w:ascii="Courier New" w:hAnsi="Courier New"/>
      </w:rPr>
    </w:lvl>
    <w:lvl w:ilvl="8" w:tplc="1F11D81E">
      <w:start w:val="1"/>
      <w:numFmt w:val="bullet"/>
      <w:lvlText w:val=""/>
      <w:lvlJc w:val="left"/>
      <w:pPr>
        <w:ind w:left="6120" w:hanging="360"/>
      </w:pPr>
      <w:rPr>
        <w:rFonts w:ascii="Wingdings" w:hAnsi="Wingdings"/>
      </w:rPr>
    </w:lvl>
  </w:abstractNum>
  <w:abstractNum w:abstractNumId="11">
    <w:nsid w:val="32702C05"/>
    <w:multiLevelType w:val="multilevel"/>
    <w:tmpl w:val="1F3A66E8"/>
    <w:lvl w:ilvl="0">
      <w:start w:val="1"/>
      <w:numFmt w:val="decimal"/>
      <w:lvlText w:val="3.%1. "/>
      <w:lvlJc w:val="left"/>
      <w:pPr>
        <w:ind w:left="360" w:hanging="360"/>
      </w:pPr>
      <w:rPr>
        <w:rFonts w:ascii="Times New Roman" w:hAnsi="Times New Roman"/>
        <w:b w:val="0"/>
        <w:i w:val="0"/>
        <w:strike w:val="0"/>
        <w:sz w:val="28"/>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4FE349A"/>
    <w:multiLevelType w:val="multilevel"/>
    <w:tmpl w:val="3F065EDE"/>
    <w:lvl w:ilvl="0">
      <w:start w:val="1"/>
      <w:numFmt w:val="decimal"/>
      <w:lvlText w:val="1.%1. "/>
      <w:lvlJc w:val="left"/>
      <w:pPr>
        <w:ind w:left="1068" w:hanging="360"/>
      </w:pPr>
      <w:rPr>
        <w:rFonts w:ascii="Times New Roman" w:hAnsi="Times New Roman"/>
        <w:b w:val="0"/>
        <w:i w:val="0"/>
        <w:strike w:val="0"/>
        <w:sz w:val="28"/>
        <w:u w:val="none"/>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nsid w:val="3694123B"/>
    <w:multiLevelType w:val="hybridMultilevel"/>
    <w:tmpl w:val="FED2632A"/>
    <w:lvl w:ilvl="0" w:tplc="714D28EE">
      <w:start w:val="1"/>
      <w:numFmt w:val="bullet"/>
      <w:lvlText w:val=""/>
      <w:lvlJc w:val="left"/>
      <w:pPr>
        <w:ind w:left="360" w:hanging="360"/>
      </w:pPr>
      <w:rPr>
        <w:rFonts w:ascii="Symbol" w:hAnsi="Symbol"/>
      </w:rPr>
    </w:lvl>
    <w:lvl w:ilvl="1" w:tplc="5219D273">
      <w:start w:val="1"/>
      <w:numFmt w:val="bullet"/>
      <w:lvlText w:val="o"/>
      <w:lvlJc w:val="left"/>
      <w:pPr>
        <w:ind w:left="1080" w:hanging="360"/>
      </w:pPr>
      <w:rPr>
        <w:rFonts w:ascii="Courier New" w:hAnsi="Courier New"/>
      </w:rPr>
    </w:lvl>
    <w:lvl w:ilvl="2" w:tplc="3B957B00">
      <w:start w:val="1"/>
      <w:numFmt w:val="bullet"/>
      <w:lvlText w:val=""/>
      <w:lvlJc w:val="left"/>
      <w:pPr>
        <w:ind w:left="1800" w:hanging="360"/>
      </w:pPr>
      <w:rPr>
        <w:rFonts w:ascii="Wingdings" w:hAnsi="Wingdings"/>
      </w:rPr>
    </w:lvl>
    <w:lvl w:ilvl="3" w:tplc="54D586B0">
      <w:start w:val="1"/>
      <w:numFmt w:val="bullet"/>
      <w:lvlText w:val=""/>
      <w:lvlJc w:val="left"/>
      <w:pPr>
        <w:ind w:left="2520" w:hanging="360"/>
      </w:pPr>
      <w:rPr>
        <w:rFonts w:ascii="Symbol" w:hAnsi="Symbol"/>
      </w:rPr>
    </w:lvl>
    <w:lvl w:ilvl="4" w:tplc="4C4A8C2E">
      <w:start w:val="1"/>
      <w:numFmt w:val="bullet"/>
      <w:lvlText w:val="o"/>
      <w:lvlJc w:val="left"/>
      <w:pPr>
        <w:ind w:left="3240" w:hanging="360"/>
      </w:pPr>
      <w:rPr>
        <w:rFonts w:ascii="Courier New" w:hAnsi="Courier New"/>
      </w:rPr>
    </w:lvl>
    <w:lvl w:ilvl="5" w:tplc="07C399D6">
      <w:start w:val="1"/>
      <w:numFmt w:val="bullet"/>
      <w:lvlText w:val=""/>
      <w:lvlJc w:val="left"/>
      <w:pPr>
        <w:ind w:left="3960" w:hanging="360"/>
      </w:pPr>
      <w:rPr>
        <w:rFonts w:ascii="Wingdings" w:hAnsi="Wingdings"/>
      </w:rPr>
    </w:lvl>
    <w:lvl w:ilvl="6" w:tplc="78D8948B">
      <w:start w:val="1"/>
      <w:numFmt w:val="bullet"/>
      <w:lvlText w:val=""/>
      <w:lvlJc w:val="left"/>
      <w:pPr>
        <w:ind w:left="4680" w:hanging="360"/>
      </w:pPr>
      <w:rPr>
        <w:rFonts w:ascii="Symbol" w:hAnsi="Symbol"/>
      </w:rPr>
    </w:lvl>
    <w:lvl w:ilvl="7" w:tplc="20C02137">
      <w:start w:val="1"/>
      <w:numFmt w:val="bullet"/>
      <w:lvlText w:val="o"/>
      <w:lvlJc w:val="left"/>
      <w:pPr>
        <w:ind w:left="5400" w:hanging="360"/>
      </w:pPr>
      <w:rPr>
        <w:rFonts w:ascii="Courier New" w:hAnsi="Courier New"/>
      </w:rPr>
    </w:lvl>
    <w:lvl w:ilvl="8" w:tplc="0047075C">
      <w:start w:val="1"/>
      <w:numFmt w:val="bullet"/>
      <w:lvlText w:val=""/>
      <w:lvlJc w:val="left"/>
      <w:pPr>
        <w:ind w:left="6120" w:hanging="360"/>
      </w:pPr>
      <w:rPr>
        <w:rFonts w:ascii="Wingdings" w:hAnsi="Wingdings"/>
      </w:rPr>
    </w:lvl>
  </w:abstractNum>
  <w:abstractNum w:abstractNumId="14">
    <w:nsid w:val="37044ECD"/>
    <w:multiLevelType w:val="multilevel"/>
    <w:tmpl w:val="28048FC6"/>
    <w:lvl w:ilvl="0">
      <w:start w:val="1"/>
      <w:numFmt w:val="decimal"/>
      <w:lvlText w:val="%1."/>
      <w:lvlJc w:val="left"/>
      <w:pPr>
        <w:ind w:left="1068" w:hanging="360"/>
      </w:pPr>
      <w:rPr>
        <w:b w:val="0"/>
        <w:i w:val="0"/>
        <w:strike w:val="0"/>
        <w:sz w:val="28"/>
        <w:u w:val="none"/>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nsid w:val="3B707B2C"/>
    <w:multiLevelType w:val="multilevel"/>
    <w:tmpl w:val="2BB4E3A6"/>
    <w:lvl w:ilvl="0">
      <w:start w:val="1"/>
      <w:numFmt w:val="decimal"/>
      <w:lvlText w:val="2.%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FA555E1"/>
    <w:multiLevelType w:val="multilevel"/>
    <w:tmpl w:val="D5E2F0DE"/>
    <w:lvl w:ilvl="0">
      <w:start w:val="1"/>
      <w:numFmt w:val="decimal"/>
      <w:lvlText w:val="3.%1. "/>
      <w:lvlJc w:val="left"/>
      <w:pPr>
        <w:ind w:left="1440" w:hanging="360"/>
      </w:pPr>
      <w:rPr>
        <w:rFonts w:ascii="Times New Roman" w:hAnsi="Times New Roman"/>
        <w:b w:val="0"/>
        <w:i w:val="0"/>
        <w:strike w:val="0"/>
        <w:sz w:val="28"/>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4BE43DDD"/>
    <w:multiLevelType w:val="multilevel"/>
    <w:tmpl w:val="1F90305C"/>
    <w:lvl w:ilvl="0">
      <w:start w:val="1"/>
      <w:numFmt w:val="decimal"/>
      <w:lvlText w:val="6.%1. "/>
      <w:lvlJc w:val="left"/>
      <w:pPr>
        <w:ind w:left="840" w:hanging="48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C0A58D8"/>
    <w:multiLevelType w:val="multilevel"/>
    <w:tmpl w:val="9580B60A"/>
    <w:lvl w:ilvl="0">
      <w:start w:val="1"/>
      <w:numFmt w:val="decimal"/>
      <w:lvlText w:val="9.%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602689"/>
    <w:multiLevelType w:val="multilevel"/>
    <w:tmpl w:val="3A24047E"/>
    <w:lvl w:ilvl="0">
      <w:start w:val="1"/>
      <w:numFmt w:val="decimal"/>
      <w:lvlText w:val="%1."/>
      <w:lvlJc w:val="left"/>
      <w:pPr>
        <w:ind w:left="1068" w:hanging="360"/>
      </w:pPr>
      <w:rPr>
        <w:b w:val="0"/>
        <w:i w:val="0"/>
        <w:strike w:val="0"/>
        <w:sz w:val="28"/>
        <w:u w:val="none"/>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nsid w:val="50ED65AE"/>
    <w:multiLevelType w:val="hybridMultilevel"/>
    <w:tmpl w:val="D2FEE01A"/>
    <w:lvl w:ilvl="0" w:tplc="3F975654">
      <w:start w:val="1"/>
      <w:numFmt w:val="bullet"/>
      <w:lvlText w:val=""/>
      <w:lvlJc w:val="left"/>
      <w:pPr>
        <w:ind w:left="720" w:hanging="360"/>
      </w:pPr>
      <w:rPr>
        <w:rFonts w:ascii="Symbol" w:hAnsi="Symbol"/>
      </w:rPr>
    </w:lvl>
    <w:lvl w:ilvl="1" w:tplc="14D5FDFA">
      <w:start w:val="1"/>
      <w:numFmt w:val="bullet"/>
      <w:lvlText w:val="o"/>
      <w:lvlJc w:val="left"/>
      <w:pPr>
        <w:ind w:left="1440" w:hanging="360"/>
      </w:pPr>
      <w:rPr>
        <w:rFonts w:ascii="Courier New" w:hAnsi="Courier New"/>
      </w:rPr>
    </w:lvl>
    <w:lvl w:ilvl="2" w:tplc="4BD8C41E">
      <w:start w:val="1"/>
      <w:numFmt w:val="bullet"/>
      <w:lvlText w:val=""/>
      <w:lvlJc w:val="left"/>
      <w:pPr>
        <w:ind w:left="2160" w:hanging="360"/>
      </w:pPr>
      <w:rPr>
        <w:rFonts w:ascii="Wingdings" w:hAnsi="Wingdings"/>
      </w:rPr>
    </w:lvl>
    <w:lvl w:ilvl="3" w:tplc="15DE2F67">
      <w:start w:val="1"/>
      <w:numFmt w:val="bullet"/>
      <w:lvlText w:val=""/>
      <w:lvlJc w:val="left"/>
      <w:pPr>
        <w:ind w:left="2880" w:hanging="360"/>
      </w:pPr>
      <w:rPr>
        <w:rFonts w:ascii="Symbol" w:hAnsi="Symbol"/>
      </w:rPr>
    </w:lvl>
    <w:lvl w:ilvl="4" w:tplc="0DF6F7C5">
      <w:start w:val="1"/>
      <w:numFmt w:val="bullet"/>
      <w:lvlText w:val="o"/>
      <w:lvlJc w:val="left"/>
      <w:pPr>
        <w:ind w:left="3600" w:hanging="360"/>
      </w:pPr>
      <w:rPr>
        <w:rFonts w:ascii="Courier New" w:hAnsi="Courier New"/>
      </w:rPr>
    </w:lvl>
    <w:lvl w:ilvl="5" w:tplc="642F5AA1">
      <w:start w:val="1"/>
      <w:numFmt w:val="bullet"/>
      <w:lvlText w:val=""/>
      <w:lvlJc w:val="left"/>
      <w:pPr>
        <w:ind w:left="4320" w:hanging="360"/>
      </w:pPr>
      <w:rPr>
        <w:rFonts w:ascii="Wingdings" w:hAnsi="Wingdings"/>
      </w:rPr>
    </w:lvl>
    <w:lvl w:ilvl="6" w:tplc="06DFAF07">
      <w:start w:val="1"/>
      <w:numFmt w:val="bullet"/>
      <w:lvlText w:val=""/>
      <w:lvlJc w:val="left"/>
      <w:pPr>
        <w:ind w:left="5040" w:hanging="360"/>
      </w:pPr>
      <w:rPr>
        <w:rFonts w:ascii="Symbol" w:hAnsi="Symbol"/>
      </w:rPr>
    </w:lvl>
    <w:lvl w:ilvl="7" w:tplc="10C93B47">
      <w:start w:val="1"/>
      <w:numFmt w:val="bullet"/>
      <w:lvlText w:val="o"/>
      <w:lvlJc w:val="left"/>
      <w:pPr>
        <w:ind w:left="5760" w:hanging="360"/>
      </w:pPr>
      <w:rPr>
        <w:rFonts w:ascii="Courier New" w:hAnsi="Courier New"/>
      </w:rPr>
    </w:lvl>
    <w:lvl w:ilvl="8" w:tplc="35588AA4">
      <w:start w:val="1"/>
      <w:numFmt w:val="bullet"/>
      <w:lvlText w:val=""/>
      <w:lvlJc w:val="left"/>
      <w:pPr>
        <w:ind w:left="6480" w:hanging="360"/>
      </w:pPr>
      <w:rPr>
        <w:rFonts w:ascii="Wingdings" w:hAnsi="Wingdings"/>
      </w:rPr>
    </w:lvl>
  </w:abstractNum>
  <w:abstractNum w:abstractNumId="21">
    <w:nsid w:val="548B1A84"/>
    <w:multiLevelType w:val="multilevel"/>
    <w:tmpl w:val="EB16529C"/>
    <w:lvl w:ilvl="0">
      <w:start w:val="1"/>
      <w:numFmt w:val="decimal"/>
      <w:lvlText w:val="10.%1. "/>
      <w:lvlJc w:val="left"/>
      <w:pPr>
        <w:ind w:left="810" w:hanging="45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8D7D16"/>
    <w:multiLevelType w:val="multilevel"/>
    <w:tmpl w:val="A4CCD88E"/>
    <w:lvl w:ilvl="0">
      <w:start w:val="1"/>
      <w:numFmt w:val="decimal"/>
      <w:lvlText w:val="5.%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8B030A6"/>
    <w:multiLevelType w:val="multilevel"/>
    <w:tmpl w:val="5B4A9658"/>
    <w:lvl w:ilvl="0">
      <w:start w:val="1"/>
      <w:numFmt w:val="upperRoman"/>
      <w:lvlText w:val="%1."/>
      <w:lvlJc w:val="left"/>
      <w:pPr>
        <w:ind w:left="72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58C544B9"/>
    <w:multiLevelType w:val="hybridMultilevel"/>
    <w:tmpl w:val="42865C08"/>
    <w:lvl w:ilvl="0" w:tplc="026AF34B">
      <w:start w:val="1"/>
      <w:numFmt w:val="bullet"/>
      <w:lvlText w:val=""/>
      <w:lvlJc w:val="left"/>
      <w:pPr>
        <w:ind w:left="720" w:hanging="360"/>
      </w:pPr>
      <w:rPr>
        <w:rFonts w:ascii="Symbol" w:hAnsi="Symbol"/>
      </w:rPr>
    </w:lvl>
    <w:lvl w:ilvl="1" w:tplc="478C3E03">
      <w:start w:val="1"/>
      <w:numFmt w:val="bullet"/>
      <w:lvlText w:val="o"/>
      <w:lvlJc w:val="left"/>
      <w:pPr>
        <w:ind w:left="1440" w:hanging="360"/>
      </w:pPr>
      <w:rPr>
        <w:rFonts w:ascii="Courier New" w:hAnsi="Courier New"/>
      </w:rPr>
    </w:lvl>
    <w:lvl w:ilvl="2" w:tplc="3A15006A">
      <w:start w:val="1"/>
      <w:numFmt w:val="bullet"/>
      <w:lvlText w:val=""/>
      <w:lvlJc w:val="left"/>
      <w:pPr>
        <w:ind w:left="2160" w:hanging="360"/>
      </w:pPr>
      <w:rPr>
        <w:rFonts w:ascii="Wingdings" w:hAnsi="Wingdings"/>
      </w:rPr>
    </w:lvl>
    <w:lvl w:ilvl="3" w:tplc="71543D7A">
      <w:start w:val="1"/>
      <w:numFmt w:val="bullet"/>
      <w:lvlText w:val=""/>
      <w:lvlJc w:val="left"/>
      <w:pPr>
        <w:ind w:left="2880" w:hanging="360"/>
      </w:pPr>
      <w:rPr>
        <w:rFonts w:ascii="Symbol" w:hAnsi="Symbol"/>
      </w:rPr>
    </w:lvl>
    <w:lvl w:ilvl="4" w:tplc="0139ABD4">
      <w:start w:val="1"/>
      <w:numFmt w:val="bullet"/>
      <w:lvlText w:val="o"/>
      <w:lvlJc w:val="left"/>
      <w:pPr>
        <w:ind w:left="3600" w:hanging="360"/>
      </w:pPr>
      <w:rPr>
        <w:rFonts w:ascii="Courier New" w:hAnsi="Courier New"/>
      </w:rPr>
    </w:lvl>
    <w:lvl w:ilvl="5" w:tplc="4CEAF096">
      <w:start w:val="1"/>
      <w:numFmt w:val="bullet"/>
      <w:lvlText w:val=""/>
      <w:lvlJc w:val="left"/>
      <w:pPr>
        <w:ind w:left="4320" w:hanging="360"/>
      </w:pPr>
      <w:rPr>
        <w:rFonts w:ascii="Wingdings" w:hAnsi="Wingdings"/>
      </w:rPr>
    </w:lvl>
    <w:lvl w:ilvl="6" w:tplc="2DF7F599">
      <w:start w:val="1"/>
      <w:numFmt w:val="bullet"/>
      <w:lvlText w:val=""/>
      <w:lvlJc w:val="left"/>
      <w:pPr>
        <w:ind w:left="5040" w:hanging="360"/>
      </w:pPr>
      <w:rPr>
        <w:rFonts w:ascii="Symbol" w:hAnsi="Symbol"/>
      </w:rPr>
    </w:lvl>
    <w:lvl w:ilvl="7" w:tplc="13D25FA4">
      <w:start w:val="1"/>
      <w:numFmt w:val="bullet"/>
      <w:lvlText w:val="o"/>
      <w:lvlJc w:val="left"/>
      <w:pPr>
        <w:ind w:left="5760" w:hanging="360"/>
      </w:pPr>
      <w:rPr>
        <w:rFonts w:ascii="Courier New" w:hAnsi="Courier New"/>
      </w:rPr>
    </w:lvl>
    <w:lvl w:ilvl="8" w:tplc="325D0A97">
      <w:start w:val="1"/>
      <w:numFmt w:val="bullet"/>
      <w:lvlText w:val=""/>
      <w:lvlJc w:val="left"/>
      <w:pPr>
        <w:ind w:left="6480" w:hanging="360"/>
      </w:pPr>
      <w:rPr>
        <w:rFonts w:ascii="Wingdings" w:hAnsi="Wingdings"/>
      </w:rPr>
    </w:lvl>
  </w:abstractNum>
  <w:abstractNum w:abstractNumId="25">
    <w:nsid w:val="60822389"/>
    <w:multiLevelType w:val="multilevel"/>
    <w:tmpl w:val="64686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8F3106A"/>
    <w:multiLevelType w:val="multilevel"/>
    <w:tmpl w:val="A252AF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6D065C16"/>
    <w:multiLevelType w:val="multilevel"/>
    <w:tmpl w:val="15D862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70F0702C"/>
    <w:multiLevelType w:val="multilevel"/>
    <w:tmpl w:val="91CCBEBC"/>
    <w:lvl w:ilvl="0">
      <w:start w:val="1"/>
      <w:numFmt w:val="decimal"/>
      <w:lvlText w:val="7.%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8FD44D3"/>
    <w:multiLevelType w:val="multilevel"/>
    <w:tmpl w:val="A8183D78"/>
    <w:lvl w:ilvl="0">
      <w:start w:val="1"/>
      <w:numFmt w:val="decimal"/>
      <w:lvlText w:val="8.%1. "/>
      <w:lvlJc w:val="left"/>
      <w:pPr>
        <w:ind w:left="720" w:hanging="360"/>
      </w:pPr>
      <w:rPr>
        <w:rFonts w:ascii="Times New Roman" w:hAnsi="Times New Roman"/>
        <w:b w:val="0"/>
        <w:i w:val="0"/>
        <w:strike w:val="0"/>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3"/>
  </w:num>
  <w:num w:numId="3">
    <w:abstractNumId w:val="13"/>
  </w:num>
  <w:num w:numId="4">
    <w:abstractNumId w:val="4"/>
  </w:num>
  <w:num w:numId="5">
    <w:abstractNumId w:val="12"/>
  </w:num>
  <w:num w:numId="6">
    <w:abstractNumId w:val="15"/>
  </w:num>
  <w:num w:numId="7">
    <w:abstractNumId w:val="29"/>
  </w:num>
  <w:num w:numId="8">
    <w:abstractNumId w:val="23"/>
  </w:num>
  <w:num w:numId="9">
    <w:abstractNumId w:val="11"/>
  </w:num>
  <w:num w:numId="10">
    <w:abstractNumId w:val="24"/>
  </w:num>
  <w:num w:numId="11">
    <w:abstractNumId w:val="2"/>
  </w:num>
  <w:num w:numId="12">
    <w:abstractNumId w:val="22"/>
  </w:num>
  <w:num w:numId="13">
    <w:abstractNumId w:val="17"/>
  </w:num>
  <w:num w:numId="14">
    <w:abstractNumId w:val="28"/>
  </w:num>
  <w:num w:numId="15">
    <w:abstractNumId w:val="18"/>
  </w:num>
  <w:num w:numId="16">
    <w:abstractNumId w:val="21"/>
  </w:num>
  <w:num w:numId="17">
    <w:abstractNumId w:val="16"/>
  </w:num>
  <w:num w:numId="18">
    <w:abstractNumId w:val="5"/>
  </w:num>
  <w:num w:numId="19">
    <w:abstractNumId w:val="27"/>
  </w:num>
  <w:num w:numId="20">
    <w:abstractNumId w:val="8"/>
  </w:num>
  <w:num w:numId="21">
    <w:abstractNumId w:val="9"/>
  </w:num>
  <w:num w:numId="22">
    <w:abstractNumId w:val="26"/>
  </w:num>
  <w:num w:numId="23">
    <w:abstractNumId w:val="7"/>
  </w:num>
  <w:num w:numId="24">
    <w:abstractNumId w:val="19"/>
  </w:num>
  <w:num w:numId="25">
    <w:abstractNumId w:val="14"/>
  </w:num>
  <w:num w:numId="26">
    <w:abstractNumId w:val="20"/>
  </w:num>
  <w:num w:numId="27">
    <w:abstractNumId w:val="25"/>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324C4"/>
    <w:rsid w:val="001128C2"/>
    <w:rsid w:val="004324C4"/>
    <w:rsid w:val="004B2E1B"/>
    <w:rsid w:val="005D315D"/>
    <w:rsid w:val="00773891"/>
    <w:rsid w:val="00B241EA"/>
    <w:rsid w:val="00B44E2C"/>
    <w:rsid w:val="00B74D0E"/>
    <w:rsid w:val="00BD023E"/>
    <w:rsid w:val="00D6542C"/>
    <w:rsid w:val="00F269D7"/>
    <w:rsid w:val="00FC3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15D"/>
  </w:style>
  <w:style w:type="paragraph" w:styleId="3">
    <w:name w:val="heading 3"/>
    <w:basedOn w:val="a"/>
    <w:link w:val="30"/>
    <w:qFormat/>
    <w:rsid w:val="005D315D"/>
    <w:pPr>
      <w:spacing w:before="100" w:beforeAutospacing="1" w:after="100" w:afterAutospacing="1"/>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D315D"/>
  </w:style>
  <w:style w:type="paragraph" w:styleId="a3">
    <w:name w:val="No Spacing"/>
    <w:qFormat/>
    <w:rsid w:val="005D315D"/>
  </w:style>
  <w:style w:type="paragraph" w:styleId="a4">
    <w:name w:val="List Paragraph"/>
    <w:basedOn w:val="a"/>
    <w:qFormat/>
    <w:rsid w:val="005D315D"/>
    <w:pPr>
      <w:ind w:left="720"/>
      <w:contextualSpacing/>
    </w:pPr>
  </w:style>
  <w:style w:type="paragraph" w:styleId="a5">
    <w:name w:val="Balloon Text"/>
    <w:basedOn w:val="a"/>
    <w:link w:val="a6"/>
    <w:rsid w:val="005D315D"/>
    <w:rPr>
      <w:rFonts w:ascii="Tahoma" w:hAnsi="Tahoma"/>
      <w:sz w:val="16"/>
    </w:rPr>
  </w:style>
  <w:style w:type="paragraph" w:styleId="a7">
    <w:name w:val="header"/>
    <w:basedOn w:val="a"/>
    <w:link w:val="a8"/>
    <w:rsid w:val="005D315D"/>
    <w:pPr>
      <w:tabs>
        <w:tab w:val="center" w:pos="4677"/>
        <w:tab w:val="right" w:pos="9355"/>
      </w:tabs>
    </w:pPr>
  </w:style>
  <w:style w:type="paragraph" w:styleId="a9">
    <w:name w:val="footer"/>
    <w:basedOn w:val="a"/>
    <w:link w:val="aa"/>
    <w:rsid w:val="005D315D"/>
    <w:pPr>
      <w:tabs>
        <w:tab w:val="center" w:pos="4677"/>
        <w:tab w:val="right" w:pos="9355"/>
      </w:tabs>
    </w:pPr>
  </w:style>
  <w:style w:type="paragraph" w:styleId="ab">
    <w:name w:val="Normal (Web)"/>
    <w:basedOn w:val="a"/>
    <w:rsid w:val="005D315D"/>
    <w:pPr>
      <w:spacing w:before="100" w:beforeAutospacing="1" w:after="100" w:afterAutospacing="1"/>
    </w:pPr>
    <w:rPr>
      <w:sz w:val="24"/>
    </w:rPr>
  </w:style>
  <w:style w:type="paragraph" w:customStyle="1" w:styleId="Style6">
    <w:name w:val="Style6"/>
    <w:basedOn w:val="a"/>
    <w:rsid w:val="005D315D"/>
    <w:pPr>
      <w:widowControl w:val="0"/>
    </w:pPr>
    <w:rPr>
      <w:sz w:val="24"/>
    </w:rPr>
  </w:style>
  <w:style w:type="paragraph" w:customStyle="1" w:styleId="Style4">
    <w:name w:val="Style4"/>
    <w:basedOn w:val="a"/>
    <w:rsid w:val="005D315D"/>
    <w:pPr>
      <w:widowControl w:val="0"/>
    </w:pPr>
    <w:rPr>
      <w:sz w:val="24"/>
    </w:rPr>
  </w:style>
  <w:style w:type="paragraph" w:customStyle="1" w:styleId="Style7">
    <w:name w:val="Style7"/>
    <w:basedOn w:val="a"/>
    <w:rsid w:val="005D315D"/>
    <w:pPr>
      <w:widowControl w:val="0"/>
    </w:pPr>
    <w:rPr>
      <w:sz w:val="24"/>
    </w:rPr>
  </w:style>
  <w:style w:type="paragraph" w:customStyle="1" w:styleId="Style9">
    <w:name w:val="Style9"/>
    <w:basedOn w:val="a"/>
    <w:rsid w:val="005D315D"/>
    <w:pPr>
      <w:widowControl w:val="0"/>
      <w:spacing w:line="312" w:lineRule="exact"/>
      <w:ind w:firstLine="3312"/>
    </w:pPr>
    <w:rPr>
      <w:sz w:val="24"/>
    </w:rPr>
  </w:style>
  <w:style w:type="paragraph" w:customStyle="1" w:styleId="Style10">
    <w:name w:val="Style10"/>
    <w:basedOn w:val="a"/>
    <w:rsid w:val="005D315D"/>
    <w:pPr>
      <w:widowControl w:val="0"/>
    </w:pPr>
    <w:rPr>
      <w:sz w:val="24"/>
    </w:rPr>
  </w:style>
  <w:style w:type="paragraph" w:customStyle="1" w:styleId="Style13">
    <w:name w:val="Style13"/>
    <w:basedOn w:val="a"/>
    <w:rsid w:val="005D315D"/>
    <w:pPr>
      <w:widowControl w:val="0"/>
    </w:pPr>
    <w:rPr>
      <w:sz w:val="24"/>
    </w:rPr>
  </w:style>
  <w:style w:type="paragraph" w:customStyle="1" w:styleId="Style14">
    <w:name w:val="Style14"/>
    <w:basedOn w:val="a"/>
    <w:rsid w:val="005D315D"/>
    <w:pPr>
      <w:widowControl w:val="0"/>
    </w:pPr>
    <w:rPr>
      <w:sz w:val="24"/>
    </w:rPr>
  </w:style>
  <w:style w:type="paragraph" w:customStyle="1" w:styleId="Style15">
    <w:name w:val="Style15"/>
    <w:basedOn w:val="a"/>
    <w:rsid w:val="005D315D"/>
    <w:pPr>
      <w:widowControl w:val="0"/>
      <w:spacing w:line="226" w:lineRule="exact"/>
      <w:jc w:val="center"/>
    </w:pPr>
    <w:rPr>
      <w:sz w:val="24"/>
    </w:rPr>
  </w:style>
  <w:style w:type="paragraph" w:customStyle="1" w:styleId="Style8">
    <w:name w:val="Style8"/>
    <w:basedOn w:val="a"/>
    <w:rsid w:val="005D315D"/>
    <w:pPr>
      <w:widowControl w:val="0"/>
    </w:pPr>
    <w:rPr>
      <w:sz w:val="24"/>
    </w:rPr>
  </w:style>
  <w:style w:type="paragraph" w:customStyle="1" w:styleId="formattext">
    <w:name w:val="formattext"/>
    <w:basedOn w:val="a"/>
    <w:rsid w:val="005D315D"/>
    <w:pPr>
      <w:spacing w:before="100" w:beforeAutospacing="1" w:after="100" w:afterAutospacing="1"/>
    </w:pPr>
    <w:rPr>
      <w:sz w:val="24"/>
    </w:rPr>
  </w:style>
  <w:style w:type="character" w:styleId="ac">
    <w:name w:val="line number"/>
    <w:basedOn w:val="a0"/>
    <w:semiHidden/>
    <w:rsid w:val="005D315D"/>
  </w:style>
  <w:style w:type="character" w:styleId="ad">
    <w:name w:val="Hyperlink"/>
    <w:rsid w:val="005D315D"/>
    <w:rPr>
      <w:color w:val="0000FF"/>
      <w:u w:val="single"/>
    </w:rPr>
  </w:style>
  <w:style w:type="character" w:customStyle="1" w:styleId="a6">
    <w:name w:val="Текст выноски Знак"/>
    <w:link w:val="a5"/>
    <w:rsid w:val="005D315D"/>
    <w:rPr>
      <w:rFonts w:ascii="Tahoma" w:hAnsi="Tahoma"/>
      <w:sz w:val="16"/>
    </w:rPr>
  </w:style>
  <w:style w:type="character" w:customStyle="1" w:styleId="a8">
    <w:name w:val="Верхний колонтитул Знак"/>
    <w:link w:val="a7"/>
    <w:rsid w:val="005D315D"/>
  </w:style>
  <w:style w:type="character" w:customStyle="1" w:styleId="aa">
    <w:name w:val="Нижний колонтитул Знак"/>
    <w:link w:val="a9"/>
    <w:rsid w:val="005D315D"/>
  </w:style>
  <w:style w:type="character" w:customStyle="1" w:styleId="FontStyle17">
    <w:name w:val="Font Style17"/>
    <w:rsid w:val="005D315D"/>
    <w:rPr>
      <w:rFonts w:ascii="Times New Roman" w:hAnsi="Times New Roman"/>
      <w:sz w:val="26"/>
    </w:rPr>
  </w:style>
  <w:style w:type="character" w:customStyle="1" w:styleId="FontStyle18">
    <w:name w:val="Font Style18"/>
    <w:rsid w:val="005D315D"/>
    <w:rPr>
      <w:rFonts w:ascii="Times New Roman" w:hAnsi="Times New Roman"/>
      <w:sz w:val="26"/>
    </w:rPr>
  </w:style>
  <w:style w:type="character" w:customStyle="1" w:styleId="FontStyle20">
    <w:name w:val="Font Style20"/>
    <w:rsid w:val="005D315D"/>
    <w:rPr>
      <w:rFonts w:ascii="Times New Roman" w:hAnsi="Times New Roman"/>
      <w:sz w:val="20"/>
    </w:rPr>
  </w:style>
  <w:style w:type="character" w:customStyle="1" w:styleId="FontStyle21">
    <w:name w:val="Font Style21"/>
    <w:rsid w:val="005D315D"/>
    <w:rPr>
      <w:rFonts w:ascii="Times New Roman" w:hAnsi="Times New Roman"/>
      <w:sz w:val="20"/>
    </w:rPr>
  </w:style>
  <w:style w:type="character" w:customStyle="1" w:styleId="FontStyle22">
    <w:name w:val="Font Style22"/>
    <w:rsid w:val="005D315D"/>
    <w:rPr>
      <w:rFonts w:ascii="Times New Roman" w:hAnsi="Times New Roman"/>
      <w:sz w:val="18"/>
    </w:rPr>
  </w:style>
  <w:style w:type="character" w:customStyle="1" w:styleId="FontStyle19">
    <w:name w:val="Font Style19"/>
    <w:rsid w:val="005D315D"/>
    <w:rPr>
      <w:rFonts w:ascii="Times New Roman" w:hAnsi="Times New Roman"/>
      <w:sz w:val="22"/>
    </w:rPr>
  </w:style>
  <w:style w:type="character" w:customStyle="1" w:styleId="30">
    <w:name w:val="Заголовок 3 Знак"/>
    <w:link w:val="3"/>
    <w:rsid w:val="005D315D"/>
    <w:rPr>
      <w:b/>
      <w:sz w:val="27"/>
    </w:rPr>
  </w:style>
  <w:style w:type="table" w:styleId="10">
    <w:name w:val="Table Simple 1"/>
    <w:basedOn w:val="a1"/>
    <w:rsid w:val="005D31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rsid w:val="005D3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77B83-E3C5-4484-AA32-F78A184A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2384</Words>
  <Characters>13591</Characters>
  <Application>Microsoft Office Word</Application>
  <DocSecurity>0</DocSecurity>
  <Lines>113</Lines>
  <Paragraphs>31</Paragraphs>
  <ScaleCrop>false</ScaleCrop>
  <Company>SPecialiST RePack</Company>
  <LinksUpToDate>false</LinksUpToDate>
  <CharactersWithSpaces>15944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8</cp:revision>
  <dcterms:created xsi:type="dcterms:W3CDTF">2021-02-17T22:30:00Z</dcterms:created>
  <dcterms:modified xsi:type="dcterms:W3CDTF">2023-03-23T16:33:00Z</dcterms:modified>
</cp:coreProperties>
</file>